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2" w:rsidRDefault="003C03A2" w:rsidP="003C03A2">
      <w:pPr>
        <w:spacing w:line="288" w:lineRule="auto"/>
        <w:jc w:val="center"/>
        <w:rPr>
          <w:rFonts w:ascii="Arial" w:hAnsi="Arial" w:cs="Arial"/>
          <w:b/>
          <w:caps/>
          <w:lang w:val="en-US"/>
        </w:rPr>
      </w:pPr>
      <w:bookmarkStart w:id="0" w:name="_GoBack"/>
      <w:bookmarkEnd w:id="0"/>
    </w:p>
    <w:p w:rsidR="003C03A2" w:rsidRDefault="003C03A2" w:rsidP="003C03A2">
      <w:pPr>
        <w:spacing w:line="288" w:lineRule="auto"/>
        <w:jc w:val="center"/>
        <w:rPr>
          <w:rFonts w:ascii="Arial" w:hAnsi="Arial" w:cs="Arial"/>
          <w:b/>
          <w:caps/>
          <w:lang w:val="en-US"/>
        </w:rPr>
      </w:pPr>
      <w:r w:rsidRPr="003C26BA">
        <w:rPr>
          <w:rFonts w:ascii="Arial" w:hAnsi="Arial" w:cs="Arial"/>
          <w:b/>
          <w:caps/>
          <w:lang w:val="en-US"/>
        </w:rPr>
        <w:t>Tasks for student</w:t>
      </w:r>
      <w:r>
        <w:rPr>
          <w:rFonts w:ascii="Arial" w:hAnsi="Arial" w:cs="Arial"/>
          <w:b/>
          <w:caps/>
          <w:lang w:val="en-US"/>
        </w:rPr>
        <w:t>s</w:t>
      </w:r>
      <w:r w:rsidRPr="003C26BA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>aT</w:t>
      </w:r>
      <w:r w:rsidRPr="003C26BA">
        <w:rPr>
          <w:rFonts w:ascii="Arial" w:hAnsi="Arial" w:cs="Arial"/>
          <w:b/>
          <w:caps/>
          <w:lang w:val="en-US"/>
        </w:rPr>
        <w:t xml:space="preserve"> the IUFRO Headquarters</w:t>
      </w:r>
    </w:p>
    <w:p w:rsidR="003C03A2" w:rsidRPr="003C26BA" w:rsidRDefault="003C03A2" w:rsidP="003C03A2">
      <w:pPr>
        <w:spacing w:line="288" w:lineRule="auto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:rsidR="003C03A2" w:rsidRPr="003C26BA" w:rsidRDefault="003C03A2" w:rsidP="003C03A2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State: </w:t>
      </w:r>
      <w:r w:rsidR="00545E42">
        <w:rPr>
          <w:rFonts w:ascii="Arial" w:hAnsi="Arial" w:cs="Arial"/>
          <w:b/>
          <w:sz w:val="22"/>
          <w:szCs w:val="22"/>
          <w:lang w:val="en-US"/>
        </w:rPr>
        <w:t>20</w:t>
      </w:r>
      <w:r w:rsidR="00D204AE">
        <w:rPr>
          <w:rFonts w:ascii="Arial" w:hAnsi="Arial" w:cs="Arial"/>
          <w:b/>
          <w:sz w:val="22"/>
          <w:szCs w:val="22"/>
          <w:lang w:val="en-US"/>
        </w:rPr>
        <w:t>1</w:t>
      </w:r>
      <w:r w:rsidR="00634142">
        <w:rPr>
          <w:rFonts w:ascii="Arial" w:hAnsi="Arial" w:cs="Arial"/>
          <w:b/>
          <w:sz w:val="22"/>
          <w:szCs w:val="22"/>
          <w:lang w:val="en-US"/>
        </w:rPr>
        <w:t>3</w:t>
      </w:r>
    </w:p>
    <w:p w:rsidR="003C03A2" w:rsidRDefault="003C03A2" w:rsidP="003C03A2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:rsidR="00AE340E" w:rsidRPr="003C26BA" w:rsidRDefault="00AE340E" w:rsidP="003C03A2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:rsidR="003C03A2" w:rsidRDefault="003C03A2" w:rsidP="003C03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0C75">
        <w:rPr>
          <w:rFonts w:ascii="Arial" w:hAnsi="Arial" w:cs="Arial"/>
          <w:sz w:val="22"/>
          <w:szCs w:val="22"/>
          <w:lang w:val="en-US"/>
        </w:rPr>
        <w:t xml:space="preserve">Trainees will be assigned to the IUFRO Secretariat and/or to one of </w:t>
      </w:r>
      <w:r w:rsidR="00AE340E">
        <w:rPr>
          <w:rFonts w:ascii="Arial" w:hAnsi="Arial" w:cs="Arial"/>
          <w:sz w:val="22"/>
          <w:szCs w:val="22"/>
          <w:lang w:val="en-US"/>
        </w:rPr>
        <w:t xml:space="preserve">the IUFRO Special Programmes, </w:t>
      </w:r>
      <w:r w:rsidRPr="00380C75">
        <w:rPr>
          <w:rFonts w:ascii="Arial" w:hAnsi="Arial" w:cs="Arial"/>
          <w:sz w:val="22"/>
          <w:szCs w:val="22"/>
          <w:lang w:val="en-US"/>
        </w:rPr>
        <w:t>Projects</w:t>
      </w:r>
      <w:r w:rsidR="00AE340E">
        <w:rPr>
          <w:rFonts w:ascii="Arial" w:hAnsi="Arial" w:cs="Arial"/>
          <w:sz w:val="22"/>
          <w:szCs w:val="22"/>
          <w:lang w:val="en-US"/>
        </w:rPr>
        <w:t xml:space="preserve"> or Initiatives</w:t>
      </w:r>
      <w:r w:rsidRPr="00380C7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based in Vienna</w:t>
      </w:r>
      <w:r w:rsidRPr="00380C75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Assignments will be made on basis of the respective work needs of these entities at given points in time and, to the extent possible, the specific interests of the trainees.</w:t>
      </w:r>
      <w:r w:rsidRPr="00EE352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t</w:t>
      </w:r>
      <w:r w:rsidRPr="00380C75">
        <w:rPr>
          <w:rFonts w:ascii="Arial" w:hAnsi="Arial" w:cs="Arial"/>
          <w:sz w:val="22"/>
          <w:szCs w:val="22"/>
          <w:lang w:val="en-US"/>
        </w:rPr>
        <w:t xml:space="preserve">rainees </w:t>
      </w:r>
      <w:r>
        <w:rPr>
          <w:rFonts w:ascii="Arial" w:hAnsi="Arial" w:cs="Arial"/>
          <w:sz w:val="22"/>
          <w:szCs w:val="22"/>
          <w:lang w:val="en-US"/>
        </w:rPr>
        <w:t>are expected to carry out one or more of the following tasks</w:t>
      </w:r>
      <w:r w:rsidRPr="00380C75">
        <w:rPr>
          <w:rFonts w:ascii="Arial" w:hAnsi="Arial" w:cs="Arial"/>
          <w:sz w:val="22"/>
          <w:szCs w:val="22"/>
          <w:lang w:val="en-US"/>
        </w:rPr>
        <w:t>:</w:t>
      </w:r>
    </w:p>
    <w:p w:rsidR="003C03A2" w:rsidRDefault="003C03A2" w:rsidP="003C03A2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:rsidR="003C03A2" w:rsidRPr="003C26BA" w:rsidRDefault="003C03A2" w:rsidP="003C03A2">
      <w:pPr>
        <w:spacing w:line="288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3C26BA">
        <w:rPr>
          <w:rFonts w:ascii="Arial" w:hAnsi="Arial" w:cs="Arial"/>
          <w:sz w:val="22"/>
          <w:szCs w:val="22"/>
          <w:u w:val="single"/>
          <w:lang w:val="en-US"/>
        </w:rPr>
        <w:t>IUFRO Secretariat:</w:t>
      </w:r>
    </w:p>
    <w:p w:rsidR="003C03A2" w:rsidRDefault="003C03A2" w:rsidP="003C03A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0C75">
        <w:rPr>
          <w:rFonts w:ascii="Arial" w:hAnsi="Arial" w:cs="Arial"/>
          <w:sz w:val="22"/>
          <w:szCs w:val="22"/>
          <w:lang w:val="en-US"/>
        </w:rPr>
        <w:t>Collection and synthesis of policy papers and technical reports as a background information for IUFRO’s involvement in international processes</w:t>
      </w:r>
      <w:r>
        <w:rPr>
          <w:rFonts w:ascii="Arial" w:hAnsi="Arial" w:cs="Arial"/>
          <w:sz w:val="22"/>
          <w:szCs w:val="22"/>
          <w:lang w:val="en-US"/>
        </w:rPr>
        <w:t xml:space="preserve">, in particular </w:t>
      </w:r>
      <w:r w:rsidR="00FB088B">
        <w:rPr>
          <w:rFonts w:ascii="Arial" w:hAnsi="Arial" w:cs="Arial"/>
          <w:sz w:val="22"/>
          <w:szCs w:val="22"/>
          <w:lang w:val="en-US"/>
        </w:rPr>
        <w:t xml:space="preserve">the United Nations Forum on Forests, the Convention on Biological Diversity,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="00FB088B">
        <w:rPr>
          <w:rFonts w:ascii="Arial" w:hAnsi="Arial" w:cs="Arial"/>
          <w:sz w:val="22"/>
          <w:szCs w:val="22"/>
          <w:lang w:val="en-US"/>
        </w:rPr>
        <w:t>the United Nations Framework Convention on Climate Change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C03A2" w:rsidRPr="00380C75" w:rsidRDefault="003C03A2" w:rsidP="003C03A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0C75">
        <w:rPr>
          <w:rFonts w:ascii="Arial" w:hAnsi="Arial" w:cs="Arial"/>
          <w:sz w:val="22"/>
          <w:szCs w:val="22"/>
          <w:lang w:val="en-US"/>
        </w:rPr>
        <w:t xml:space="preserve">Collection and syntheses of scientific and technical information generated by IUFRO Divisions, Research Groups, Working Parties and Task Forces </w:t>
      </w:r>
      <w:r>
        <w:rPr>
          <w:rFonts w:ascii="Arial" w:hAnsi="Arial" w:cs="Arial"/>
          <w:sz w:val="22"/>
          <w:szCs w:val="22"/>
          <w:lang w:val="en-US"/>
        </w:rPr>
        <w:t xml:space="preserve">with regard to special topics </w:t>
      </w:r>
      <w:r w:rsidRPr="00380C75">
        <w:rPr>
          <w:rFonts w:ascii="Arial" w:hAnsi="Arial" w:cs="Arial"/>
          <w:sz w:val="22"/>
          <w:szCs w:val="22"/>
          <w:lang w:val="en-US"/>
        </w:rPr>
        <w:t>(proceedings, papers, etc.);</w:t>
      </w:r>
    </w:p>
    <w:p w:rsidR="003C03A2" w:rsidRPr="00380C75" w:rsidRDefault="003C03A2" w:rsidP="003C03A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0C75">
        <w:rPr>
          <w:rFonts w:ascii="Arial" w:hAnsi="Arial" w:cs="Arial"/>
          <w:sz w:val="22"/>
          <w:szCs w:val="22"/>
          <w:lang w:val="en-US"/>
        </w:rPr>
        <w:t xml:space="preserve">Assistance </w:t>
      </w:r>
      <w:r w:rsidR="005B0E77">
        <w:rPr>
          <w:rFonts w:ascii="Arial" w:hAnsi="Arial" w:cs="Arial"/>
          <w:sz w:val="22"/>
          <w:szCs w:val="22"/>
          <w:lang w:val="en-US"/>
        </w:rPr>
        <w:t>to the IUFRO web-moderator (</w:t>
      </w:r>
      <w:r w:rsidRPr="00380C75">
        <w:rPr>
          <w:rFonts w:ascii="Arial" w:hAnsi="Arial" w:cs="Arial"/>
          <w:sz w:val="22"/>
          <w:szCs w:val="22"/>
          <w:lang w:val="en-US"/>
        </w:rPr>
        <w:t>editing and updating of IUFRO web-pages</w:t>
      </w:r>
      <w:r w:rsidR="005B0E77">
        <w:rPr>
          <w:rFonts w:ascii="Arial" w:hAnsi="Arial" w:cs="Arial"/>
          <w:sz w:val="22"/>
          <w:szCs w:val="22"/>
          <w:lang w:val="en-US"/>
        </w:rPr>
        <w:t>, etc.)</w:t>
      </w:r>
    </w:p>
    <w:p w:rsidR="003C03A2" w:rsidRDefault="003C03A2" w:rsidP="003C03A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Collection of </w:t>
      </w:r>
      <w:r w:rsidRPr="00380C75">
        <w:rPr>
          <w:rFonts w:ascii="Arial" w:hAnsi="Arial" w:cs="Arial"/>
          <w:sz w:val="22"/>
          <w:szCs w:val="22"/>
          <w:lang w:val="en-US"/>
        </w:rPr>
        <w:t>information</w:t>
      </w:r>
      <w:r w:rsidR="00426E75">
        <w:rPr>
          <w:rFonts w:ascii="Arial" w:hAnsi="Arial" w:cs="Arial"/>
          <w:sz w:val="22"/>
          <w:szCs w:val="22"/>
          <w:lang w:val="en-US"/>
        </w:rPr>
        <w:t xml:space="preserve"> for</w:t>
      </w:r>
      <w:r w:rsidRPr="00380C75">
        <w:rPr>
          <w:rFonts w:ascii="Arial" w:hAnsi="Arial" w:cs="Arial"/>
          <w:sz w:val="22"/>
          <w:szCs w:val="22"/>
          <w:lang w:val="en-US"/>
        </w:rPr>
        <w:t xml:space="preserve"> </w:t>
      </w:r>
      <w:r w:rsidR="00426E75" w:rsidRPr="00380C75">
        <w:rPr>
          <w:rFonts w:ascii="Arial" w:hAnsi="Arial" w:cs="Arial"/>
          <w:sz w:val="22"/>
          <w:szCs w:val="22"/>
          <w:lang w:val="en-US"/>
        </w:rPr>
        <w:t xml:space="preserve">IUFRO’s electronic newsletter </w:t>
      </w:r>
      <w:r w:rsidRPr="00380C75">
        <w:rPr>
          <w:rFonts w:ascii="Arial" w:hAnsi="Arial" w:cs="Arial"/>
          <w:sz w:val="22"/>
          <w:szCs w:val="22"/>
          <w:lang w:val="en-US"/>
        </w:rPr>
        <w:t xml:space="preserve">and assistance in the editing of </w:t>
      </w:r>
      <w:r>
        <w:rPr>
          <w:rFonts w:ascii="Arial" w:hAnsi="Arial" w:cs="Arial"/>
          <w:sz w:val="22"/>
          <w:szCs w:val="22"/>
          <w:lang w:val="en-US"/>
        </w:rPr>
        <w:t xml:space="preserve">IUFRO </w:t>
      </w:r>
      <w:r w:rsidR="00426E75">
        <w:rPr>
          <w:rFonts w:ascii="Arial" w:hAnsi="Arial" w:cs="Arial"/>
          <w:sz w:val="22"/>
          <w:szCs w:val="22"/>
          <w:lang w:val="en-US"/>
        </w:rPr>
        <w:t>News</w:t>
      </w:r>
      <w:r w:rsidR="0009518C">
        <w:rPr>
          <w:rFonts w:ascii="Arial" w:hAnsi="Arial" w:cs="Arial"/>
          <w:sz w:val="22"/>
          <w:szCs w:val="22"/>
          <w:lang w:val="en-US"/>
        </w:rPr>
        <w:t>;</w:t>
      </w:r>
    </w:p>
    <w:p w:rsidR="0009518C" w:rsidRDefault="0009518C" w:rsidP="003C03A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Editing and proof reading of documents prepared by the Secretariat;</w:t>
      </w:r>
    </w:p>
    <w:p w:rsidR="005B0E77" w:rsidRPr="00380C75" w:rsidRDefault="005B0E77" w:rsidP="003C03A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Administrative support to the Secretariat (research in IUFRO databases, packaging and mailing, etc.)</w:t>
      </w:r>
    </w:p>
    <w:p w:rsidR="003C03A2" w:rsidRDefault="003C03A2" w:rsidP="003C03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9518C" w:rsidRPr="00380C75" w:rsidRDefault="0009518C" w:rsidP="003C03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C03A2" w:rsidRPr="00CB0D64" w:rsidRDefault="003C03A2" w:rsidP="003C03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C26BA">
        <w:rPr>
          <w:rFonts w:ascii="Arial" w:hAnsi="Arial" w:cs="Arial"/>
          <w:sz w:val="22"/>
          <w:szCs w:val="22"/>
          <w:u w:val="single"/>
          <w:lang w:val="en-US"/>
        </w:rPr>
        <w:t xml:space="preserve">IUFRO Special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Programme </w:t>
      </w:r>
      <w:r w:rsidRPr="003C26BA">
        <w:rPr>
          <w:rFonts w:ascii="Arial" w:hAnsi="Arial" w:cs="Arial"/>
          <w:sz w:val="22"/>
          <w:szCs w:val="22"/>
          <w:u w:val="single"/>
          <w:lang w:val="en-US"/>
        </w:rPr>
        <w:t>for Developing Countries (IUFRO-SPDC):</w:t>
      </w:r>
      <w:r w:rsidR="00CB0D64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8" w:history="1">
        <w:r w:rsidR="00CB0D64" w:rsidRPr="00CB0D64">
          <w:rPr>
            <w:rStyle w:val="Link"/>
            <w:rFonts w:ascii="Arial" w:hAnsi="Arial" w:cs="Arial"/>
            <w:color w:val="333399"/>
            <w:sz w:val="22"/>
            <w:szCs w:val="22"/>
            <w:lang w:val="en-US"/>
          </w:rPr>
          <w:t>http://www.iufro.org/science/special/spdc/</w:t>
        </w:r>
      </w:hyperlink>
      <w:r w:rsidR="00CB0D64" w:rsidRPr="00CB0D64">
        <w:rPr>
          <w:rFonts w:ascii="Arial" w:hAnsi="Arial" w:cs="Arial"/>
          <w:color w:val="333399"/>
          <w:sz w:val="22"/>
          <w:szCs w:val="22"/>
          <w:lang w:val="en-US"/>
        </w:rPr>
        <w:t>)</w:t>
      </w:r>
    </w:p>
    <w:p w:rsidR="003C03A2" w:rsidRDefault="003C03A2" w:rsidP="005B0E77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Assistance in the development of new training material</w:t>
      </w:r>
      <w:r w:rsidR="005B0E77">
        <w:rPr>
          <w:rFonts w:ascii="Arial" w:hAnsi="Arial" w:cs="Arial"/>
          <w:sz w:val="22"/>
          <w:szCs w:val="22"/>
          <w:lang w:val="en-US"/>
        </w:rPr>
        <w:t xml:space="preserve"> for IUFRO-SPDC training courses, including on </w:t>
      </w:r>
      <w:r w:rsidR="005B0E77" w:rsidRPr="005B0E77">
        <w:rPr>
          <w:rFonts w:ascii="Arial" w:hAnsi="Arial" w:cs="Arial"/>
          <w:bCs/>
          <w:sz w:val="22"/>
          <w:szCs w:val="22"/>
          <w:lang w:val="en-US"/>
        </w:rPr>
        <w:t>"Working Effectively at the Interface of Forest Science and Forest Policy" and “Communicating Forest Science”</w:t>
      </w:r>
      <w:r w:rsidR="005B0E77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literature r</w:t>
      </w:r>
      <w:r w:rsidR="0009518C">
        <w:rPr>
          <w:rFonts w:ascii="Arial" w:hAnsi="Arial" w:cs="Arial"/>
          <w:sz w:val="22"/>
          <w:szCs w:val="22"/>
          <w:lang w:val="en-US"/>
        </w:rPr>
        <w:t>eviews, I</w:t>
      </w:r>
      <w:r>
        <w:rPr>
          <w:rFonts w:ascii="Arial" w:hAnsi="Arial" w:cs="Arial"/>
          <w:sz w:val="22"/>
          <w:szCs w:val="22"/>
          <w:lang w:val="en-US"/>
        </w:rPr>
        <w:t>nternet search</w:t>
      </w:r>
      <w:r w:rsidR="005B0E77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etc.);</w:t>
      </w:r>
    </w:p>
    <w:p w:rsidR="005B0E77" w:rsidRDefault="003C03A2" w:rsidP="00AE340E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Assistance in the conceptualization and production of public relation material</w:t>
      </w:r>
      <w:r w:rsidR="00AE340E">
        <w:rPr>
          <w:rFonts w:ascii="Arial" w:hAnsi="Arial" w:cs="Arial"/>
          <w:sz w:val="22"/>
          <w:szCs w:val="22"/>
          <w:lang w:val="en-US"/>
        </w:rPr>
        <w:t xml:space="preserve"> for IUFRO-SPDC</w:t>
      </w:r>
      <w:r w:rsidR="005B0E77">
        <w:rPr>
          <w:rFonts w:ascii="Arial" w:hAnsi="Arial" w:cs="Arial"/>
          <w:sz w:val="22"/>
          <w:szCs w:val="22"/>
          <w:lang w:val="en-US"/>
        </w:rPr>
        <w:t>.</w:t>
      </w:r>
    </w:p>
    <w:p w:rsidR="003C03A2" w:rsidRDefault="003C03A2" w:rsidP="003C03A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09518C" w:rsidRDefault="0009518C" w:rsidP="003C03A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5B0E77" w:rsidRPr="00AE340E" w:rsidRDefault="005B0E77" w:rsidP="003C03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Global Forest </w:t>
      </w:r>
      <w:r w:rsidR="0009518C">
        <w:rPr>
          <w:rFonts w:ascii="Arial" w:hAnsi="Arial" w:cs="Arial"/>
          <w:sz w:val="22"/>
          <w:szCs w:val="22"/>
          <w:u w:val="single"/>
          <w:lang w:val="en-US"/>
        </w:rPr>
        <w:t>Information Service (GFIS)</w:t>
      </w:r>
      <w:r w:rsidR="00AE340E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AE340E">
        <w:rPr>
          <w:rFonts w:ascii="Arial" w:hAnsi="Arial" w:cs="Arial"/>
          <w:sz w:val="22"/>
          <w:szCs w:val="22"/>
          <w:lang w:val="en-US"/>
        </w:rPr>
        <w:t>(</w:t>
      </w:r>
      <w:hyperlink r:id="rId9" w:history="1">
        <w:r w:rsidR="00AE340E" w:rsidRPr="00AE340E">
          <w:rPr>
            <w:rStyle w:val="Link"/>
            <w:rFonts w:ascii="Arial" w:hAnsi="Arial" w:cs="Arial"/>
            <w:color w:val="333399"/>
            <w:sz w:val="22"/>
            <w:szCs w:val="22"/>
            <w:lang w:val="en-US"/>
          </w:rPr>
          <w:t>www.gfis.net</w:t>
        </w:r>
      </w:hyperlink>
      <w:r w:rsidR="00AE340E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5B0E77" w:rsidRDefault="005B0E77" w:rsidP="005B0E77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Assistance in the development metadata records for the </w:t>
      </w:r>
      <w:r w:rsidR="0009518C">
        <w:rPr>
          <w:rFonts w:ascii="Arial" w:hAnsi="Arial" w:cs="Arial"/>
          <w:sz w:val="22"/>
          <w:szCs w:val="22"/>
          <w:lang w:val="en-US"/>
        </w:rPr>
        <w:t>GFIS website</w:t>
      </w:r>
      <w:r w:rsidR="00426E75">
        <w:rPr>
          <w:rFonts w:ascii="Arial" w:hAnsi="Arial" w:cs="Arial"/>
          <w:sz w:val="22"/>
          <w:szCs w:val="22"/>
          <w:lang w:val="en-US"/>
        </w:rPr>
        <w:t xml:space="preserve"> and entry into GFIS</w:t>
      </w:r>
      <w:r w:rsidR="0009518C">
        <w:rPr>
          <w:rFonts w:ascii="Arial" w:hAnsi="Arial" w:cs="Arial"/>
          <w:sz w:val="22"/>
          <w:szCs w:val="22"/>
          <w:lang w:val="en-US"/>
        </w:rPr>
        <w:t>;</w:t>
      </w:r>
    </w:p>
    <w:p w:rsidR="0009518C" w:rsidRDefault="0009518C" w:rsidP="0009518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Assistance in the preparation of GFIS training materials and activities;</w:t>
      </w:r>
    </w:p>
    <w:p w:rsidR="005B0E77" w:rsidRDefault="005B0E77" w:rsidP="003C03A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AE340E" w:rsidRDefault="00AE340E" w:rsidP="003C03A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AE340E" w:rsidRPr="00AE340E" w:rsidRDefault="00545E42" w:rsidP="00AE340E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lastRenderedPageBreak/>
        <w:t xml:space="preserve">Global Forest Expert Panels </w:t>
      </w:r>
      <w:r w:rsidR="00AE340E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GFEP) (</w:t>
      </w:r>
      <w:hyperlink r:id="rId10" w:history="1">
        <w:r w:rsidRPr="00545E42">
          <w:rPr>
            <w:rStyle w:val="Link"/>
            <w:rFonts w:ascii="Arial" w:hAnsi="Arial" w:cs="Arial"/>
            <w:color w:val="000080"/>
            <w:sz w:val="22"/>
            <w:szCs w:val="22"/>
            <w:lang w:val="en-US"/>
          </w:rPr>
          <w:t>http://www.iufro.org/science/gfep/</w:t>
        </w:r>
      </w:hyperlink>
      <w:r w:rsidR="00AE340E" w:rsidRPr="00545E42">
        <w:rPr>
          <w:rFonts w:ascii="Arial" w:hAnsi="Arial" w:cs="Arial"/>
          <w:color w:val="000080"/>
          <w:sz w:val="22"/>
          <w:szCs w:val="22"/>
          <w:lang w:val="en-US"/>
        </w:rPr>
        <w:t>)</w:t>
      </w:r>
      <w:r w:rsidR="00AE340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E340E" w:rsidRDefault="00AE340E" w:rsidP="00AE340E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Internet-based literature research on themes for reports of </w:t>
      </w:r>
      <w:r w:rsidR="00545E42">
        <w:rPr>
          <w:rFonts w:ascii="Arial" w:hAnsi="Arial" w:cs="Arial"/>
          <w:color w:val="000000"/>
          <w:sz w:val="22"/>
          <w:szCs w:val="22"/>
          <w:lang w:val="en-US"/>
        </w:rPr>
        <w:t>GFEP</w:t>
      </w:r>
      <w:r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AE340E" w:rsidRDefault="00AE340E" w:rsidP="00AE340E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Assistance in facilitating communication and collaboration of </w:t>
      </w:r>
      <w:r w:rsidR="00545E42">
        <w:rPr>
          <w:rFonts w:ascii="Arial" w:hAnsi="Arial" w:cs="Arial"/>
          <w:sz w:val="22"/>
          <w:szCs w:val="22"/>
          <w:lang w:val="en-US"/>
        </w:rPr>
        <w:t>GFEP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AE340E" w:rsidRPr="00AE340E" w:rsidRDefault="00AE340E" w:rsidP="00A571CE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Research on </w:t>
      </w:r>
      <w:r w:rsidR="00A571CE">
        <w:rPr>
          <w:rFonts w:ascii="Arial" w:hAnsi="Arial" w:cs="Arial"/>
          <w:color w:val="000000"/>
          <w:sz w:val="22"/>
          <w:szCs w:val="22"/>
          <w:lang w:val="en-US"/>
        </w:rPr>
        <w:t xml:space="preserve">methodological issues and procedures for review in support of </w:t>
      </w:r>
      <w:r w:rsidR="00545E42">
        <w:rPr>
          <w:rFonts w:ascii="Arial" w:hAnsi="Arial" w:cs="Arial"/>
          <w:color w:val="000000"/>
          <w:sz w:val="22"/>
          <w:szCs w:val="22"/>
          <w:lang w:val="en-US"/>
        </w:rPr>
        <w:t>GFEP</w:t>
      </w:r>
      <w:r w:rsidR="00A571CE"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AE340E" w:rsidRPr="0009518C" w:rsidRDefault="00AE340E" w:rsidP="00AE340E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Assistance in the development, editing and updating of web-pages of </w:t>
      </w:r>
      <w:r w:rsidR="00545E42">
        <w:rPr>
          <w:rFonts w:ascii="Arial" w:hAnsi="Arial" w:cs="Arial"/>
          <w:sz w:val="22"/>
          <w:szCs w:val="22"/>
          <w:lang w:val="en-US"/>
        </w:rPr>
        <w:t>GFEP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E340E" w:rsidRDefault="00AE340E" w:rsidP="003C03A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09518C" w:rsidRDefault="0009518C" w:rsidP="003C03A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3C03A2" w:rsidRPr="00CB0D64" w:rsidRDefault="003C03A2" w:rsidP="003C03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62BDC">
        <w:rPr>
          <w:rFonts w:ascii="Arial" w:hAnsi="Arial" w:cs="Arial"/>
          <w:sz w:val="22"/>
          <w:szCs w:val="22"/>
          <w:u w:val="single"/>
          <w:lang w:val="en-US"/>
        </w:rPr>
        <w:t>SilvaVoc Terminology Project:</w:t>
      </w:r>
      <w:r w:rsidR="00CB0D64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11" w:history="1">
        <w:r w:rsidR="00CB0D64" w:rsidRPr="00CB0D64">
          <w:rPr>
            <w:rStyle w:val="Link"/>
            <w:rFonts w:ascii="Arial" w:hAnsi="Arial" w:cs="Arial"/>
            <w:color w:val="333399"/>
            <w:sz w:val="22"/>
            <w:szCs w:val="22"/>
            <w:lang w:val="en-US"/>
          </w:rPr>
          <w:t>http://www.iufro.org/science/special/silvavoc/</w:t>
        </w:r>
      </w:hyperlink>
      <w:r w:rsidR="00CB0D64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3C03A2" w:rsidRPr="00362BDC" w:rsidRDefault="003C03A2" w:rsidP="003C03A2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62BDC">
        <w:rPr>
          <w:rFonts w:ascii="Arial" w:hAnsi="Arial" w:cs="Arial"/>
          <w:sz w:val="22"/>
          <w:szCs w:val="22"/>
          <w:lang w:val="en-US"/>
        </w:rPr>
        <w:t>Assist</w:t>
      </w:r>
      <w:r>
        <w:rPr>
          <w:rFonts w:ascii="Arial" w:hAnsi="Arial" w:cs="Arial"/>
          <w:sz w:val="22"/>
          <w:szCs w:val="22"/>
          <w:lang w:val="en-US"/>
        </w:rPr>
        <w:t>ance in res</w:t>
      </w:r>
      <w:r w:rsidRPr="00362BDC">
        <w:rPr>
          <w:rFonts w:ascii="Arial" w:hAnsi="Arial" w:cs="Arial"/>
          <w:sz w:val="22"/>
          <w:szCs w:val="22"/>
          <w:lang w:val="en-US"/>
        </w:rPr>
        <w:t>earch on forest terms and definitions</w:t>
      </w:r>
      <w:r w:rsidR="0009518C">
        <w:rPr>
          <w:rFonts w:ascii="Arial" w:hAnsi="Arial" w:cs="Arial"/>
          <w:sz w:val="22"/>
          <w:szCs w:val="22"/>
          <w:lang w:val="en-US"/>
        </w:rPr>
        <w:t>;</w:t>
      </w:r>
    </w:p>
    <w:p w:rsidR="003C03A2" w:rsidRPr="0009518C" w:rsidRDefault="003C03A2" w:rsidP="003C03A2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Hel</w:t>
      </w:r>
      <w:r w:rsidRPr="00362BDC">
        <w:rPr>
          <w:rFonts w:ascii="Arial" w:hAnsi="Arial" w:cs="Arial"/>
          <w:sz w:val="22"/>
          <w:szCs w:val="22"/>
          <w:lang w:val="en-US"/>
        </w:rPr>
        <w:t>p in entering terminology data into the SilvaTerm terminology database</w:t>
      </w:r>
      <w:r w:rsidR="0009518C">
        <w:rPr>
          <w:rFonts w:ascii="Arial" w:hAnsi="Arial" w:cs="Arial"/>
          <w:sz w:val="22"/>
          <w:szCs w:val="22"/>
          <w:lang w:val="en-US"/>
        </w:rPr>
        <w:t>.</w:t>
      </w:r>
    </w:p>
    <w:p w:rsidR="0009518C" w:rsidRPr="00362BDC" w:rsidRDefault="0009518C" w:rsidP="0009518C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C03A2" w:rsidRPr="003C03A2" w:rsidRDefault="003C03A2" w:rsidP="00D96FA5">
      <w:pPr>
        <w:rPr>
          <w:lang w:val="en-US"/>
        </w:rPr>
      </w:pPr>
    </w:p>
    <w:p w:rsidR="0009518C" w:rsidRPr="00362BDC" w:rsidRDefault="0009518C" w:rsidP="0009518C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9518C" w:rsidRPr="0009518C" w:rsidRDefault="0009518C" w:rsidP="0009518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sectPr w:rsidR="0009518C" w:rsidRPr="0009518C" w:rsidSect="00F23C0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344" w:bottom="1418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4F" w:rsidRDefault="00C15B4F">
      <w:r>
        <w:separator/>
      </w:r>
    </w:p>
  </w:endnote>
  <w:endnote w:type="continuationSeparator" w:id="0">
    <w:p w:rsidR="00C15B4F" w:rsidRDefault="00C1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75" w:rsidRDefault="00E33269" w:rsidP="00426E7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26E7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3DA" w:rsidRDefault="008313D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75" w:rsidRDefault="00E33269" w:rsidP="00426E7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26E7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05E6">
      <w:rPr>
        <w:rStyle w:val="Seitenzahl"/>
        <w:noProof/>
      </w:rPr>
      <w:t>2</w:t>
    </w:r>
    <w:r>
      <w:rPr>
        <w:rStyle w:val="Seitenzahl"/>
      </w:rPr>
      <w:fldChar w:fldCharType="end"/>
    </w:r>
  </w:p>
  <w:p w:rsidR="005C2B5E" w:rsidRPr="00CB4335" w:rsidRDefault="00F87845" w:rsidP="00CB4335">
    <w:pPr>
      <w:pStyle w:val="Fuzeile"/>
      <w:rPr>
        <w:szCs w:val="16"/>
      </w:rPr>
    </w:pPr>
    <w:r>
      <w:rPr>
        <w:szCs w:val="16"/>
      </w:rPr>
      <w:tab/>
    </w:r>
    <w:r>
      <w:rPr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35" w:rsidRPr="00BB3EC6" w:rsidRDefault="00CB4335" w:rsidP="00CB4335">
    <w:pPr>
      <w:pStyle w:val="StandardWeb"/>
      <w:tabs>
        <w:tab w:val="left" w:pos="3840"/>
        <w:tab w:val="left" w:pos="7200"/>
      </w:tabs>
      <w:rPr>
        <w:rFonts w:ascii="Century Gothic" w:hAnsi="Century Gothic"/>
        <w:sz w:val="16"/>
        <w:szCs w:val="16"/>
        <w:lang w:val="fr-FR"/>
      </w:rPr>
    </w:pPr>
    <w:r w:rsidRPr="00BB3EC6">
      <w:rPr>
        <w:rFonts w:ascii="Century Gothic" w:hAnsi="Century Gothic"/>
        <w:sz w:val="16"/>
        <w:szCs w:val="16"/>
        <w:lang w:val="fr-FR"/>
      </w:rPr>
      <w:t>International Union of Forest</w:t>
    </w:r>
    <w:r w:rsidRPr="00BB3EC6">
      <w:rPr>
        <w:rFonts w:ascii="Century Gothic" w:hAnsi="Century Gothic"/>
        <w:sz w:val="16"/>
        <w:szCs w:val="16"/>
        <w:lang w:val="fr-FR"/>
      </w:rPr>
      <w:tab/>
      <w:t>Mariabrunn (BFW)</w:t>
    </w:r>
    <w:r w:rsidRPr="00BB3EC6">
      <w:rPr>
        <w:rFonts w:ascii="Century Gothic" w:hAnsi="Century Gothic"/>
        <w:sz w:val="16"/>
        <w:szCs w:val="16"/>
        <w:lang w:val="fr-FR"/>
      </w:rPr>
      <w:tab/>
      <w:t>Email: office@iufro.org</w:t>
    </w:r>
    <w:r w:rsidRPr="00BB3EC6">
      <w:rPr>
        <w:rFonts w:ascii="Century Gothic" w:hAnsi="Century Gothic"/>
        <w:sz w:val="16"/>
        <w:szCs w:val="16"/>
        <w:lang w:val="fr-FR"/>
      </w:rPr>
      <w:br/>
      <w:t>Research Organizations</w:t>
    </w:r>
    <w:r w:rsidRPr="00BB3EC6">
      <w:rPr>
        <w:rFonts w:ascii="Century Gothic" w:hAnsi="Century Gothic"/>
        <w:sz w:val="16"/>
        <w:szCs w:val="16"/>
        <w:lang w:val="fr-FR"/>
      </w:rPr>
      <w:tab/>
      <w:t>Hauptstrasse 7</w:t>
    </w:r>
    <w:r w:rsidRPr="00BB3EC6">
      <w:rPr>
        <w:rFonts w:ascii="Century Gothic" w:hAnsi="Century Gothic"/>
        <w:sz w:val="16"/>
        <w:szCs w:val="16"/>
        <w:lang w:val="fr-FR"/>
      </w:rPr>
      <w:tab/>
      <w:t>Tel.: +43-1-877 01 51-0</w:t>
    </w:r>
    <w:r w:rsidRPr="00BB3EC6">
      <w:rPr>
        <w:rFonts w:ascii="Century Gothic" w:hAnsi="Century Gothic"/>
        <w:sz w:val="16"/>
        <w:szCs w:val="16"/>
        <w:lang w:val="fr-FR"/>
      </w:rPr>
      <w:br/>
      <w:t>Headquarters - Secretariat</w:t>
    </w:r>
    <w:r w:rsidRPr="00BB3EC6">
      <w:rPr>
        <w:rFonts w:ascii="Century Gothic" w:hAnsi="Century Gothic"/>
        <w:sz w:val="16"/>
        <w:szCs w:val="16"/>
        <w:lang w:val="fr-FR"/>
      </w:rPr>
      <w:tab/>
      <w:t>A-1140 Vienna, Austria</w:t>
    </w:r>
    <w:r w:rsidRPr="00BB3EC6">
      <w:rPr>
        <w:rFonts w:ascii="Century Gothic" w:hAnsi="Century Gothic"/>
        <w:sz w:val="16"/>
        <w:szCs w:val="16"/>
        <w:lang w:val="fr-FR"/>
      </w:rPr>
      <w:tab/>
      <w:t>Fax: +43-1-877 01 51-50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4F" w:rsidRDefault="00C15B4F">
      <w:r>
        <w:separator/>
      </w:r>
    </w:p>
  </w:footnote>
  <w:footnote w:type="continuationSeparator" w:id="0">
    <w:p w:rsidR="00C15B4F" w:rsidRDefault="00C15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4B" w:rsidRPr="00517AC0" w:rsidRDefault="007E05E6" w:rsidP="00140126">
    <w:pPr>
      <w:tabs>
        <w:tab w:val="right" w:pos="9120"/>
      </w:tabs>
      <w:rPr>
        <w:rFonts w:ascii="Futura Lt BT" w:hAnsi="Futura Lt BT" w:cs="Arial"/>
        <w:b/>
        <w:lang w:val="en-GB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5410200</wp:posOffset>
              </wp:positionH>
              <wp:positionV relativeFrom="paragraph">
                <wp:posOffset>104775</wp:posOffset>
              </wp:positionV>
              <wp:extent cx="304800" cy="290195"/>
              <wp:effectExtent l="0" t="3175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8C0" w:rsidRPr="00426E75" w:rsidRDefault="009F68C0" w:rsidP="00426E75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426pt;margin-top:8.25pt;width:24pt;height:2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" stroked="f">
              <v:textbox>
                <w:txbxContent>
                  <w:p w:rsidR="009F68C0" w:rsidRPr="00426E75" w:rsidRDefault="009F68C0" w:rsidP="00426E7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92050">
      <w:rPr>
        <w:noProof/>
      </w:rPr>
      <w:drawing>
        <wp:inline distT="0" distB="0" distL="0" distR="0">
          <wp:extent cx="838835" cy="565785"/>
          <wp:effectExtent l="0" t="0" r="0" b="0"/>
          <wp:docPr id="2" name="Picture 2" descr="iufr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fr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05" w:rsidRPr="00517AC0" w:rsidRDefault="007E05E6" w:rsidP="00F23C05">
    <w:pPr>
      <w:rPr>
        <w:rFonts w:ascii="Futura Lt BT" w:hAnsi="Futura Lt BT" w:cs="Arial"/>
        <w:b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280035</wp:posOffset>
              </wp:positionV>
              <wp:extent cx="1714500" cy="546735"/>
              <wp:effectExtent l="0" t="635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C05" w:rsidRPr="000E5DBA" w:rsidRDefault="00F23C05" w:rsidP="00F23C05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</w:pPr>
                          <w:r w:rsidRPr="000E5DBA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>Union Internationale des Instituts de Recherches Forestières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90pt;margin-top:22.05pt;width:13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" stroked="f">
              <v:textbox>
                <w:txbxContent>
                  <w:p w:rsidR="00F23C05" w:rsidRPr="000E5DBA" w:rsidRDefault="00F23C05" w:rsidP="00F23C05">
                    <w:pPr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</w:pPr>
                    <w:r w:rsidRPr="000E5DBA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>Union Internationale des Instituts de Recherches Forestières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51435</wp:posOffset>
              </wp:positionV>
              <wp:extent cx="4648200" cy="342900"/>
              <wp:effectExtent l="0" t="63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C05" w:rsidRPr="000E5DBA" w:rsidRDefault="00F23C05" w:rsidP="00F23C05">
                          <w:pPr>
                            <w:rPr>
                              <w:rFonts w:ascii="Century Gothic" w:hAnsi="Century Gothic" w:cs="Arial"/>
                              <w:spacing w:val="20"/>
                              <w:sz w:val="22"/>
                              <w:szCs w:val="22"/>
                              <w:lang w:val="en-GB"/>
                            </w:rPr>
                          </w:pPr>
                          <w:r w:rsidRPr="000E5DBA">
                            <w:rPr>
                              <w:rFonts w:ascii="Century Gothic" w:hAnsi="Century Gothic" w:cs="Arial"/>
                              <w:b/>
                              <w:spacing w:val="20"/>
                              <w:sz w:val="22"/>
                              <w:szCs w:val="22"/>
                              <w:lang w:val="en-GB"/>
                            </w:rPr>
                            <w:t>International Union of Forest Research Organizations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90pt;margin-top:4.05pt;width:36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" stroked="f">
              <v:textbox>
                <w:txbxContent>
                  <w:p w:rsidR="00F23C05" w:rsidRPr="000E5DBA" w:rsidRDefault="00F23C05" w:rsidP="00F23C05">
                    <w:pPr>
                      <w:rPr>
                        <w:rFonts w:ascii="Century Gothic" w:hAnsi="Century Gothic" w:cs="Arial"/>
                        <w:spacing w:val="20"/>
                        <w:sz w:val="22"/>
                        <w:szCs w:val="22"/>
                        <w:lang w:val="en-GB"/>
                      </w:rPr>
                    </w:pPr>
                    <w:r w:rsidRPr="000E5DBA">
                      <w:rPr>
                        <w:rFonts w:ascii="Century Gothic" w:hAnsi="Century Gothic" w:cs="Arial"/>
                        <w:b/>
                        <w:spacing w:val="20"/>
                        <w:sz w:val="22"/>
                        <w:szCs w:val="22"/>
                        <w:lang w:val="en-GB"/>
                      </w:rPr>
                      <w:t>International Union of Forest Research Organizations</w:t>
                    </w:r>
                  </w:p>
                </w:txbxContent>
              </v:textbox>
            </v:shape>
          </w:pict>
        </mc:Fallback>
      </mc:AlternateContent>
    </w:r>
    <w:r w:rsidR="00892050">
      <w:rPr>
        <w:noProof/>
      </w:rPr>
      <w:drawing>
        <wp:inline distT="0" distB="0" distL="0" distR="0">
          <wp:extent cx="1065530" cy="716280"/>
          <wp:effectExtent l="0" t="0" r="0" b="0"/>
          <wp:docPr id="1" name="Picture 1" descr="iufr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fr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C05" w:rsidRPr="00AD0174" w:rsidRDefault="00F23C05" w:rsidP="00F23C05">
    <w:pPr>
      <w:pStyle w:val="Kopfzeile"/>
      <w:rPr>
        <w:sz w:val="6"/>
        <w:szCs w:val="6"/>
        <w:lang w:val="en-GB"/>
      </w:rPr>
    </w:pPr>
  </w:p>
  <w:p w:rsidR="00F23C05" w:rsidRDefault="007E05E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-478155</wp:posOffset>
              </wp:positionV>
              <wp:extent cx="1295400" cy="546735"/>
              <wp:effectExtent l="0" t="444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C05" w:rsidRPr="000E5DBA" w:rsidRDefault="00F23C05" w:rsidP="00F23C05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E5DB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Internationaler </w:t>
                          </w:r>
                        </w:p>
                        <w:p w:rsidR="00F23C05" w:rsidRPr="000E5DBA" w:rsidRDefault="00F23C05" w:rsidP="00F23C05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E5DB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Verband Forstlicher Forschungsanstalten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36pt;margin-top:-37.6pt;width:102pt;height:4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" stroked="f">
              <v:textbox>
                <w:txbxContent>
                  <w:p w:rsidR="00F23C05" w:rsidRPr="000E5DBA" w:rsidRDefault="00F23C05" w:rsidP="00F23C05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E5DB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Internationaler </w:t>
                    </w:r>
                  </w:p>
                  <w:p w:rsidR="00F23C05" w:rsidRPr="000E5DBA" w:rsidRDefault="00F23C05" w:rsidP="00F23C05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E5DBA">
                      <w:rPr>
                        <w:rFonts w:ascii="Century Gothic" w:hAnsi="Century Gothic"/>
                        <w:sz w:val="16"/>
                        <w:szCs w:val="16"/>
                      </w:rPr>
                      <w:t>Verband Forstlicher Forschungsanstalten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-478155</wp:posOffset>
              </wp:positionV>
              <wp:extent cx="1295400" cy="546735"/>
              <wp:effectExtent l="0" t="444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C05" w:rsidRPr="000E5DBA" w:rsidRDefault="00F23C05" w:rsidP="00F23C05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  <w:lang w:val="es-ES"/>
                            </w:rPr>
                          </w:pPr>
                          <w:r w:rsidRPr="000E5DB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ES"/>
                            </w:rPr>
                            <w:t xml:space="preserve">Unión Internacional </w:t>
                          </w:r>
                        </w:p>
                        <w:p w:rsidR="00F23C05" w:rsidRPr="000E5DBA" w:rsidRDefault="00F23C05" w:rsidP="00F23C05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  <w:lang w:val="es-ES"/>
                            </w:rPr>
                          </w:pPr>
                          <w:r w:rsidRPr="000E5DB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ES"/>
                            </w:rPr>
                            <w:t>de Organizaciones de Investigación Forestal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22pt;margin-top:-37.6pt;width:102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" stroked="f">
              <v:textbox>
                <w:txbxContent>
                  <w:p w:rsidR="00F23C05" w:rsidRPr="000E5DBA" w:rsidRDefault="00F23C05" w:rsidP="00F23C05">
                    <w:pPr>
                      <w:rPr>
                        <w:rFonts w:ascii="Century Gothic" w:hAnsi="Century Gothic"/>
                        <w:sz w:val="16"/>
                        <w:szCs w:val="16"/>
                        <w:lang w:val="es-ES"/>
                      </w:rPr>
                    </w:pPr>
                    <w:r w:rsidRPr="000E5DBA">
                      <w:rPr>
                        <w:rFonts w:ascii="Century Gothic" w:hAnsi="Century Gothic"/>
                        <w:sz w:val="16"/>
                        <w:szCs w:val="16"/>
                        <w:lang w:val="es-ES"/>
                      </w:rPr>
                      <w:t xml:space="preserve">Unión Internacional </w:t>
                    </w:r>
                  </w:p>
                  <w:p w:rsidR="00F23C05" w:rsidRPr="000E5DBA" w:rsidRDefault="00F23C05" w:rsidP="00F23C05">
                    <w:pPr>
                      <w:rPr>
                        <w:rFonts w:ascii="Century Gothic" w:hAnsi="Century Gothic"/>
                        <w:sz w:val="16"/>
                        <w:szCs w:val="16"/>
                        <w:lang w:val="es-ES"/>
                      </w:rPr>
                    </w:pPr>
                    <w:r w:rsidRPr="000E5DBA">
                      <w:rPr>
                        <w:rFonts w:ascii="Century Gothic" w:hAnsi="Century Gothic"/>
                        <w:sz w:val="16"/>
                        <w:szCs w:val="16"/>
                        <w:lang w:val="es-ES"/>
                      </w:rPr>
                      <w:t>de Organizaciones de Investigación Forestal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8CD"/>
    <w:multiLevelType w:val="hybridMultilevel"/>
    <w:tmpl w:val="D942544E"/>
    <w:lvl w:ilvl="0" w:tplc="8C2E4A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2235D"/>
    <w:multiLevelType w:val="multilevel"/>
    <w:tmpl w:val="BB9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1943"/>
    <w:multiLevelType w:val="multilevel"/>
    <w:tmpl w:val="86B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837DC"/>
    <w:multiLevelType w:val="hybridMultilevel"/>
    <w:tmpl w:val="7E7A7AFC"/>
    <w:lvl w:ilvl="0" w:tplc="8C2E4A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A5C61"/>
    <w:multiLevelType w:val="multilevel"/>
    <w:tmpl w:val="667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4"/>
    <w:rsid w:val="00004053"/>
    <w:rsid w:val="0003685A"/>
    <w:rsid w:val="000865C3"/>
    <w:rsid w:val="00093FFB"/>
    <w:rsid w:val="0009518C"/>
    <w:rsid w:val="000E5DBA"/>
    <w:rsid w:val="00140126"/>
    <w:rsid w:val="001B4490"/>
    <w:rsid w:val="001E0C83"/>
    <w:rsid w:val="002900C9"/>
    <w:rsid w:val="003030A0"/>
    <w:rsid w:val="00326F4D"/>
    <w:rsid w:val="00361D0D"/>
    <w:rsid w:val="00365326"/>
    <w:rsid w:val="003C03A2"/>
    <w:rsid w:val="003D5A2F"/>
    <w:rsid w:val="003F78D2"/>
    <w:rsid w:val="00426E75"/>
    <w:rsid w:val="00430F1C"/>
    <w:rsid w:val="00480B85"/>
    <w:rsid w:val="004841FD"/>
    <w:rsid w:val="00485094"/>
    <w:rsid w:val="004A27C4"/>
    <w:rsid w:val="004C7714"/>
    <w:rsid w:val="004D69C5"/>
    <w:rsid w:val="004E0D31"/>
    <w:rsid w:val="00527E5C"/>
    <w:rsid w:val="00545E42"/>
    <w:rsid w:val="0058632B"/>
    <w:rsid w:val="005A5125"/>
    <w:rsid w:val="005B0E77"/>
    <w:rsid w:val="005C2B5E"/>
    <w:rsid w:val="00634142"/>
    <w:rsid w:val="0066482D"/>
    <w:rsid w:val="00673267"/>
    <w:rsid w:val="00701429"/>
    <w:rsid w:val="00703C5C"/>
    <w:rsid w:val="00740062"/>
    <w:rsid w:val="00753275"/>
    <w:rsid w:val="007872FE"/>
    <w:rsid w:val="0079456E"/>
    <w:rsid w:val="007E05E6"/>
    <w:rsid w:val="007E7966"/>
    <w:rsid w:val="00801E88"/>
    <w:rsid w:val="00816472"/>
    <w:rsid w:val="008279E1"/>
    <w:rsid w:val="008313DA"/>
    <w:rsid w:val="00847A6C"/>
    <w:rsid w:val="00884F81"/>
    <w:rsid w:val="00892050"/>
    <w:rsid w:val="008B5595"/>
    <w:rsid w:val="008F26DA"/>
    <w:rsid w:val="009335ED"/>
    <w:rsid w:val="0094657F"/>
    <w:rsid w:val="00947966"/>
    <w:rsid w:val="009B1D64"/>
    <w:rsid w:val="009E5054"/>
    <w:rsid w:val="009F0803"/>
    <w:rsid w:val="009F68C0"/>
    <w:rsid w:val="00A571CE"/>
    <w:rsid w:val="00A57DF0"/>
    <w:rsid w:val="00AD0174"/>
    <w:rsid w:val="00AE340E"/>
    <w:rsid w:val="00B23A6A"/>
    <w:rsid w:val="00B30B3F"/>
    <w:rsid w:val="00B61721"/>
    <w:rsid w:val="00B619C6"/>
    <w:rsid w:val="00B75797"/>
    <w:rsid w:val="00B768F7"/>
    <w:rsid w:val="00B83AF0"/>
    <w:rsid w:val="00BB3EC6"/>
    <w:rsid w:val="00BD129C"/>
    <w:rsid w:val="00C15B4F"/>
    <w:rsid w:val="00C418F6"/>
    <w:rsid w:val="00C510F2"/>
    <w:rsid w:val="00C64B4B"/>
    <w:rsid w:val="00CA1B1C"/>
    <w:rsid w:val="00CB0D64"/>
    <w:rsid w:val="00CB4335"/>
    <w:rsid w:val="00CD3FB4"/>
    <w:rsid w:val="00CE1464"/>
    <w:rsid w:val="00D204AE"/>
    <w:rsid w:val="00D31AB8"/>
    <w:rsid w:val="00D34F4C"/>
    <w:rsid w:val="00D5064A"/>
    <w:rsid w:val="00D96FA5"/>
    <w:rsid w:val="00DB711A"/>
    <w:rsid w:val="00DF6D8C"/>
    <w:rsid w:val="00E04417"/>
    <w:rsid w:val="00E33269"/>
    <w:rsid w:val="00E33BFF"/>
    <w:rsid w:val="00E70A13"/>
    <w:rsid w:val="00E80749"/>
    <w:rsid w:val="00EB60D3"/>
    <w:rsid w:val="00F04B38"/>
    <w:rsid w:val="00F102BE"/>
    <w:rsid w:val="00F15DF6"/>
    <w:rsid w:val="00F23C05"/>
    <w:rsid w:val="00F32A8D"/>
    <w:rsid w:val="00F42326"/>
    <w:rsid w:val="00F53A4F"/>
    <w:rsid w:val="00F559EF"/>
    <w:rsid w:val="00F87845"/>
    <w:rsid w:val="00FB088B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3A2"/>
    <w:rPr>
      <w:sz w:val="24"/>
      <w:szCs w:val="24"/>
      <w:lang w:val="de-DE" w:eastAsia="de-DE"/>
    </w:rPr>
  </w:style>
  <w:style w:type="paragraph" w:styleId="berschrift3">
    <w:name w:val="heading 3"/>
    <w:basedOn w:val="Standard"/>
    <w:qFormat/>
    <w:rsid w:val="006648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2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32A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2A8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093FFB"/>
    <w:rPr>
      <w:color w:val="FFFFCC"/>
      <w:u w:val="single"/>
    </w:rPr>
  </w:style>
  <w:style w:type="paragraph" w:styleId="StandardWeb">
    <w:name w:val="Normal (Web)"/>
    <w:basedOn w:val="Standard"/>
    <w:rsid w:val="00093FFB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B75797"/>
    <w:rPr>
      <w:rFonts w:ascii="Tahoma" w:hAnsi="Tahoma" w:cs="Tahoma"/>
      <w:sz w:val="16"/>
      <w:szCs w:val="16"/>
    </w:rPr>
  </w:style>
  <w:style w:type="character" w:styleId="Herausstellen">
    <w:name w:val="Emphasis"/>
    <w:basedOn w:val="Absatzstandardschriftart"/>
    <w:qFormat/>
    <w:rsid w:val="00D34F4C"/>
    <w:rPr>
      <w:i/>
      <w:iCs/>
    </w:rPr>
  </w:style>
  <w:style w:type="character" w:styleId="Seitenzahl">
    <w:name w:val="page number"/>
    <w:basedOn w:val="Absatzstandardschriftart"/>
    <w:rsid w:val="00140126"/>
  </w:style>
  <w:style w:type="paragraph" w:styleId="HTMLVorformatiert">
    <w:name w:val="HTML Preformatted"/>
    <w:basedOn w:val="Standard"/>
    <w:rsid w:val="006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Betont">
    <w:name w:val="Strong"/>
    <w:basedOn w:val="Absatzstandardschriftart"/>
    <w:qFormat/>
    <w:rsid w:val="005B0E77"/>
    <w:rPr>
      <w:b/>
      <w:bCs/>
    </w:rPr>
  </w:style>
  <w:style w:type="character" w:styleId="GesichteterLink">
    <w:name w:val="FollowedHyperlink"/>
    <w:basedOn w:val="Absatzstandardschriftart"/>
    <w:rsid w:val="00545E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3A2"/>
    <w:rPr>
      <w:sz w:val="24"/>
      <w:szCs w:val="24"/>
      <w:lang w:val="de-DE" w:eastAsia="de-DE"/>
    </w:rPr>
  </w:style>
  <w:style w:type="paragraph" w:styleId="berschrift3">
    <w:name w:val="heading 3"/>
    <w:basedOn w:val="Standard"/>
    <w:qFormat/>
    <w:rsid w:val="006648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2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32A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2A8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093FFB"/>
    <w:rPr>
      <w:color w:val="FFFFCC"/>
      <w:u w:val="single"/>
    </w:rPr>
  </w:style>
  <w:style w:type="paragraph" w:styleId="StandardWeb">
    <w:name w:val="Normal (Web)"/>
    <w:basedOn w:val="Standard"/>
    <w:rsid w:val="00093FFB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B75797"/>
    <w:rPr>
      <w:rFonts w:ascii="Tahoma" w:hAnsi="Tahoma" w:cs="Tahoma"/>
      <w:sz w:val="16"/>
      <w:szCs w:val="16"/>
    </w:rPr>
  </w:style>
  <w:style w:type="character" w:styleId="Herausstellen">
    <w:name w:val="Emphasis"/>
    <w:basedOn w:val="Absatzstandardschriftart"/>
    <w:qFormat/>
    <w:rsid w:val="00D34F4C"/>
    <w:rPr>
      <w:i/>
      <w:iCs/>
    </w:rPr>
  </w:style>
  <w:style w:type="character" w:styleId="Seitenzahl">
    <w:name w:val="page number"/>
    <w:basedOn w:val="Absatzstandardschriftart"/>
    <w:rsid w:val="00140126"/>
  </w:style>
  <w:style w:type="paragraph" w:styleId="HTMLVorformatiert">
    <w:name w:val="HTML Preformatted"/>
    <w:basedOn w:val="Standard"/>
    <w:rsid w:val="006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Betont">
    <w:name w:val="Strong"/>
    <w:basedOn w:val="Absatzstandardschriftart"/>
    <w:qFormat/>
    <w:rsid w:val="005B0E77"/>
    <w:rPr>
      <w:b/>
      <w:bCs/>
    </w:rPr>
  </w:style>
  <w:style w:type="character" w:styleId="GesichteterLink">
    <w:name w:val="FollowedHyperlink"/>
    <w:basedOn w:val="Absatzstandardschriftart"/>
    <w:rsid w:val="00545E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ufro.org/science/special/silvavoc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ufro.org/science/special/spdc/" TargetMode="External"/><Relationship Id="rId9" Type="http://schemas.openxmlformats.org/officeDocument/2006/relationships/hyperlink" Target="http://www.gfis.net" TargetMode="External"/><Relationship Id="rId10" Type="http://schemas.openxmlformats.org/officeDocument/2006/relationships/hyperlink" Target="http://www.iufro.org/science/gfe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uck\Lokale%20Einstellungen\Temporary%20Internet%20Files\OLKB\io-letterhead-pers-more-p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Einstellungen\buck\Lokale Einstellungen\Temporary Internet Files\OLKB\io-letterhead-pers-more-pages.dot</Template>
  <TotalTime>0</TotalTime>
  <Pages>2</Pages>
  <Words>383</Words>
  <Characters>2419</Characters>
  <Application>Microsoft Macintosh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 Award</dc:title>
  <dc:creator>buck</dc:creator>
  <cp:lastModifiedBy>Magdalena Lackner</cp:lastModifiedBy>
  <cp:revision>2</cp:revision>
  <cp:lastPrinted>2004-08-26T10:05:00Z</cp:lastPrinted>
  <dcterms:created xsi:type="dcterms:W3CDTF">2013-08-27T16:43:00Z</dcterms:created>
  <dcterms:modified xsi:type="dcterms:W3CDTF">2013-08-27T16:43:00Z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1149081475</vt:i4>
  </property>
  <property fmtid="{D5CDD505-2E9C-101B-9397-08002B2CF9AE}" pid="3" name="_EmailSubject">
    <vt:lpwstr>IUFRO-IFSA Colllaboration</vt:lpwstr>
  </property>
  <property fmtid="{D5CDD505-2E9C-101B-9397-08002B2CF9AE}" pid="4" name="_AuthorEmail">
    <vt:lpwstr>buck@iufro.org</vt:lpwstr>
  </property>
  <property fmtid="{D5CDD505-2E9C-101B-9397-08002B2CF9AE}" pid="5" name="_AuthorEmailDisplayName">
    <vt:lpwstr>buck</vt:lpwstr>
  </property>
  <property fmtid="{D5CDD505-2E9C-101B-9397-08002B2CF9AE}" pid="6" name="_ReviewingToolsShownOnce">
    <vt:lpwstr/>
  </property>
</Properties>
</file>