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3"/>
        <w:ind w:left="3970" w:right="3988"/>
        <w:jc w:val="center"/>
        <w:rPr>
          <w:sz w:val="13"/>
        </w:rPr>
      </w:pPr>
      <w:r>
        <w:rPr/>
        <w:pict>
          <v:line style="position:absolute;mso-position-horizontal-relative:page;mso-position-vertical-relative:paragraph;z-index:1048" from="284.450012pt,14.866934pt" to="327.530012pt,14.866934pt" stroked="true" strokeweight="1.08pt" strokecolor="#000000">
            <v:stroke dashstyle="solid"/>
            <w10:wrap type="none"/>
          </v:line>
        </w:pict>
      </w:r>
      <w:r>
        <w:rPr/>
        <w:t>Statutes</w:t>
      </w:r>
      <w:r>
        <w:rPr>
          <w:position w:val="7"/>
          <w:sz w:val="13"/>
        </w:rPr>
        <w:t>1</w:t>
      </w:r>
    </w:p>
    <w:p>
      <w:pPr>
        <w:pStyle w:val="BodyText"/>
        <w:spacing w:before="10"/>
        <w:ind w:left="0" w:firstLine="0"/>
        <w:rPr>
          <w:b/>
          <w:sz w:val="17"/>
        </w:rPr>
      </w:pPr>
    </w:p>
    <w:p>
      <w:pPr>
        <w:spacing w:before="92"/>
        <w:ind w:left="2313" w:right="0" w:firstLine="0"/>
        <w:jc w:val="left"/>
        <w:rPr>
          <w:b/>
          <w:sz w:val="20"/>
        </w:rPr>
      </w:pPr>
      <w:r>
        <w:rPr>
          <w:b/>
          <w:sz w:val="20"/>
        </w:rPr>
        <w:t>International Forestry Students’ Association</w:t>
      </w:r>
    </w:p>
    <w:p>
      <w:pPr>
        <w:pStyle w:val="BodyText"/>
        <w:spacing w:before="11"/>
        <w:ind w:left="0" w:firstLine="0"/>
        <w:rPr>
          <w:b/>
          <w:sz w:val="25"/>
        </w:rPr>
      </w:pPr>
    </w:p>
    <w:p>
      <w:pPr>
        <w:spacing w:before="0"/>
        <w:ind w:left="100" w:right="0" w:firstLine="0"/>
        <w:jc w:val="left"/>
        <w:rPr>
          <w:b/>
          <w:sz w:val="20"/>
        </w:rPr>
      </w:pPr>
      <w:r>
        <w:rPr>
          <w:b/>
          <w:sz w:val="20"/>
        </w:rPr>
        <w:t>§ 1 Name, seat and year</w:t>
      </w:r>
    </w:p>
    <w:p>
      <w:pPr>
        <w:pStyle w:val="ListParagraph"/>
        <w:numPr>
          <w:ilvl w:val="0"/>
          <w:numId w:val="1"/>
        </w:numPr>
        <w:tabs>
          <w:tab w:pos="461" w:val="left" w:leader="none"/>
        </w:tabs>
        <w:spacing w:line="229" w:lineRule="exact" w:before="3" w:after="0"/>
        <w:ind w:left="460" w:right="0" w:hanging="360"/>
        <w:jc w:val="left"/>
        <w:rPr>
          <w:sz w:val="20"/>
        </w:rPr>
      </w:pPr>
      <w:r>
        <w:rPr>
          <w:sz w:val="20"/>
        </w:rPr>
        <w:t>The association is named “International Forestry Students’ Association”,</w:t>
      </w:r>
      <w:r>
        <w:rPr>
          <w:spacing w:val="-20"/>
          <w:sz w:val="20"/>
        </w:rPr>
        <w:t> </w:t>
      </w:r>
      <w:r>
        <w:rPr>
          <w:sz w:val="20"/>
        </w:rPr>
        <w:t>“IFSA”.</w:t>
      </w:r>
    </w:p>
    <w:p>
      <w:pPr>
        <w:pStyle w:val="ListParagraph"/>
        <w:numPr>
          <w:ilvl w:val="0"/>
          <w:numId w:val="1"/>
        </w:numPr>
        <w:tabs>
          <w:tab w:pos="461" w:val="left" w:leader="none"/>
        </w:tabs>
        <w:spacing w:line="240" w:lineRule="auto" w:before="0" w:after="0"/>
        <w:ind w:left="460" w:right="121" w:hanging="360"/>
        <w:jc w:val="left"/>
        <w:rPr>
          <w:sz w:val="20"/>
        </w:rPr>
      </w:pPr>
      <w:r>
        <w:rPr>
          <w:sz w:val="20"/>
        </w:rPr>
        <w:t>The association has its seat in Freiburg/Breisgau (Germany), where it is registered under German law and received the extension</w:t>
      </w:r>
      <w:r>
        <w:rPr>
          <w:spacing w:val="-8"/>
          <w:sz w:val="20"/>
        </w:rPr>
        <w:t> </w:t>
      </w:r>
      <w:r>
        <w:rPr>
          <w:sz w:val="20"/>
        </w:rPr>
        <w:t>“e.V.”.</w:t>
      </w:r>
    </w:p>
    <w:p>
      <w:pPr>
        <w:pStyle w:val="ListParagraph"/>
        <w:numPr>
          <w:ilvl w:val="0"/>
          <w:numId w:val="1"/>
        </w:numPr>
        <w:tabs>
          <w:tab w:pos="461" w:val="left" w:leader="none"/>
        </w:tabs>
        <w:spacing w:line="240" w:lineRule="auto" w:before="0" w:after="0"/>
        <w:ind w:left="460" w:right="0" w:hanging="360"/>
        <w:jc w:val="left"/>
        <w:rPr>
          <w:sz w:val="20"/>
        </w:rPr>
      </w:pPr>
      <w:r>
        <w:rPr>
          <w:sz w:val="20"/>
        </w:rPr>
        <w:t>The fiscal year of the association coincides with the Gregorian calendar</w:t>
      </w:r>
      <w:r>
        <w:rPr>
          <w:spacing w:val="-2"/>
          <w:sz w:val="20"/>
        </w:rPr>
        <w:t> </w:t>
      </w:r>
      <w:r>
        <w:rPr>
          <w:sz w:val="20"/>
        </w:rPr>
        <w:t>year.</w:t>
      </w:r>
    </w:p>
    <w:p>
      <w:pPr>
        <w:pStyle w:val="ListParagraph"/>
        <w:numPr>
          <w:ilvl w:val="0"/>
          <w:numId w:val="1"/>
        </w:numPr>
        <w:tabs>
          <w:tab w:pos="461" w:val="left" w:leader="none"/>
        </w:tabs>
        <w:spacing w:line="240" w:lineRule="auto" w:before="0" w:after="0"/>
        <w:ind w:left="460" w:right="129" w:hanging="360"/>
        <w:jc w:val="left"/>
        <w:rPr>
          <w:sz w:val="20"/>
        </w:rPr>
      </w:pPr>
      <w:r>
        <w:rPr>
          <w:sz w:val="20"/>
        </w:rPr>
        <w:t>The “IFSA year” or “IFSA term” begins and ends with the closure of the ordinary session of the General</w:t>
      </w:r>
      <w:r>
        <w:rPr>
          <w:spacing w:val="-2"/>
          <w:sz w:val="20"/>
        </w:rPr>
        <w:t> </w:t>
      </w:r>
      <w:r>
        <w:rPr>
          <w:sz w:val="20"/>
        </w:rPr>
        <w:t>Assembly.</w:t>
      </w:r>
    </w:p>
    <w:p>
      <w:pPr>
        <w:pStyle w:val="BodyText"/>
        <w:spacing w:before="8"/>
        <w:ind w:left="0" w:firstLine="0"/>
        <w:rPr>
          <w:sz w:val="19"/>
        </w:rPr>
      </w:pPr>
    </w:p>
    <w:p>
      <w:pPr>
        <w:pStyle w:val="Heading1"/>
      </w:pPr>
      <w:r>
        <w:rPr/>
        <w:t>§ 2 Purpose</w:t>
      </w:r>
    </w:p>
    <w:p>
      <w:pPr>
        <w:pStyle w:val="BodyText"/>
        <w:spacing w:before="3"/>
        <w:ind w:left="100" w:firstLine="0"/>
      </w:pPr>
      <w:r>
        <w:rPr/>
        <w:t>The purpose of IFSA is to:</w:t>
      </w:r>
    </w:p>
    <w:p>
      <w:pPr>
        <w:pStyle w:val="ListParagraph"/>
        <w:numPr>
          <w:ilvl w:val="1"/>
          <w:numId w:val="1"/>
        </w:numPr>
        <w:tabs>
          <w:tab w:pos="821" w:val="left" w:leader="none"/>
        </w:tabs>
        <w:spacing w:line="240" w:lineRule="auto" w:before="0" w:after="0"/>
        <w:ind w:left="820" w:right="113" w:hanging="360"/>
        <w:jc w:val="both"/>
        <w:rPr>
          <w:sz w:val="20"/>
        </w:rPr>
      </w:pPr>
      <w:r>
        <w:rPr>
          <w:sz w:val="20"/>
        </w:rPr>
        <w:t>Enrich the formal education of students of forestry and related sciences, developing global perspectives through extracurricular activities and the exchange of information and experiences, such as the International Forestry Students’ Symposium (hereafter referred to as IFSS), seminars and publications.</w:t>
      </w:r>
    </w:p>
    <w:p>
      <w:pPr>
        <w:pStyle w:val="ListParagraph"/>
        <w:numPr>
          <w:ilvl w:val="1"/>
          <w:numId w:val="1"/>
        </w:numPr>
        <w:tabs>
          <w:tab w:pos="821" w:val="left" w:leader="none"/>
        </w:tabs>
        <w:spacing w:line="240" w:lineRule="auto" w:before="0" w:after="0"/>
        <w:ind w:left="820" w:right="126" w:hanging="360"/>
        <w:jc w:val="left"/>
        <w:rPr>
          <w:sz w:val="20"/>
        </w:rPr>
      </w:pPr>
      <w:r>
        <w:rPr>
          <w:sz w:val="20"/>
        </w:rPr>
        <w:t>Contribute to a more complete professional preparation for students of forestry and related</w:t>
      </w:r>
      <w:r>
        <w:rPr>
          <w:spacing w:val="-2"/>
          <w:sz w:val="20"/>
        </w:rPr>
        <w:t> </w:t>
      </w:r>
      <w:r>
        <w:rPr>
          <w:sz w:val="20"/>
        </w:rPr>
        <w:t>sciences.</w:t>
      </w:r>
    </w:p>
    <w:p>
      <w:pPr>
        <w:pStyle w:val="ListParagraph"/>
        <w:numPr>
          <w:ilvl w:val="1"/>
          <w:numId w:val="1"/>
        </w:numPr>
        <w:tabs>
          <w:tab w:pos="821" w:val="left" w:leader="none"/>
        </w:tabs>
        <w:spacing w:line="240" w:lineRule="auto" w:before="1" w:after="0"/>
        <w:ind w:left="820" w:right="126" w:hanging="360"/>
        <w:jc w:val="left"/>
        <w:rPr>
          <w:sz w:val="20"/>
        </w:rPr>
      </w:pPr>
      <w:r>
        <w:rPr>
          <w:sz w:val="20"/>
        </w:rPr>
        <w:t>Promote cultural understanding, cooperation and networking amongst students of forestry and related sciences, the professional forestry sector and other</w:t>
      </w:r>
      <w:r>
        <w:rPr>
          <w:spacing w:val="-20"/>
          <w:sz w:val="20"/>
        </w:rPr>
        <w:t> </w:t>
      </w:r>
      <w:r>
        <w:rPr>
          <w:sz w:val="20"/>
        </w:rPr>
        <w:t>sectors.</w:t>
      </w:r>
    </w:p>
    <w:p>
      <w:pPr>
        <w:pStyle w:val="ListParagraph"/>
        <w:numPr>
          <w:ilvl w:val="1"/>
          <w:numId w:val="1"/>
        </w:numPr>
        <w:tabs>
          <w:tab w:pos="821" w:val="left" w:leader="none"/>
        </w:tabs>
        <w:spacing w:line="240" w:lineRule="auto" w:before="1" w:after="0"/>
        <w:ind w:left="820" w:right="126" w:hanging="360"/>
        <w:jc w:val="left"/>
        <w:rPr>
          <w:sz w:val="20"/>
        </w:rPr>
      </w:pPr>
      <w:r>
        <w:rPr>
          <w:sz w:val="20"/>
        </w:rPr>
        <w:t>Encourage improvements in higher education for students of forestry and related sciences internationally to the benefit of all</w:t>
      </w:r>
      <w:r>
        <w:rPr>
          <w:spacing w:val="-6"/>
          <w:sz w:val="20"/>
        </w:rPr>
        <w:t> </w:t>
      </w:r>
      <w:r>
        <w:rPr>
          <w:sz w:val="20"/>
        </w:rPr>
        <w:t>students.</w:t>
      </w:r>
    </w:p>
    <w:p>
      <w:pPr>
        <w:pStyle w:val="BodyText"/>
        <w:spacing w:before="8"/>
        <w:ind w:left="0" w:firstLine="0"/>
        <w:rPr>
          <w:sz w:val="19"/>
        </w:rPr>
      </w:pPr>
    </w:p>
    <w:p>
      <w:pPr>
        <w:pStyle w:val="Heading1"/>
      </w:pPr>
      <w:r>
        <w:rPr/>
        <w:t>§ 3 Non-profit status</w:t>
      </w:r>
    </w:p>
    <w:p>
      <w:pPr>
        <w:pStyle w:val="ListParagraph"/>
        <w:numPr>
          <w:ilvl w:val="0"/>
          <w:numId w:val="2"/>
        </w:numPr>
        <w:tabs>
          <w:tab w:pos="461" w:val="left" w:leader="none"/>
        </w:tabs>
        <w:spacing w:line="240" w:lineRule="auto" w:before="3" w:after="0"/>
        <w:ind w:left="460" w:right="120" w:hanging="360"/>
        <w:jc w:val="left"/>
        <w:rPr>
          <w:sz w:val="20"/>
        </w:rPr>
      </w:pPr>
      <w:r>
        <w:rPr>
          <w:sz w:val="20"/>
        </w:rPr>
        <w:t>IFSA pursues exclusively and directly purposes of a registered charity in the sense of the chapter “tax-favoured purposes” in the German tax</w:t>
      </w:r>
      <w:r>
        <w:rPr>
          <w:spacing w:val="-8"/>
          <w:sz w:val="20"/>
        </w:rPr>
        <w:t> </w:t>
      </w:r>
      <w:r>
        <w:rPr>
          <w:sz w:val="20"/>
        </w:rPr>
        <w:t>regulations.</w:t>
      </w:r>
    </w:p>
    <w:p>
      <w:pPr>
        <w:pStyle w:val="ListParagraph"/>
        <w:numPr>
          <w:ilvl w:val="0"/>
          <w:numId w:val="2"/>
        </w:numPr>
        <w:tabs>
          <w:tab w:pos="461" w:val="left" w:leader="none"/>
        </w:tabs>
        <w:spacing w:line="229" w:lineRule="exact" w:before="0" w:after="0"/>
        <w:ind w:left="460" w:right="0" w:hanging="360"/>
        <w:jc w:val="left"/>
        <w:rPr>
          <w:sz w:val="20"/>
        </w:rPr>
      </w:pPr>
      <w:r>
        <w:rPr>
          <w:sz w:val="20"/>
        </w:rPr>
        <w:t>IFSA works without self-interest, it does not primarily pursue lucrative purposes of its</w:t>
      </w:r>
      <w:r>
        <w:rPr>
          <w:spacing w:val="-19"/>
          <w:sz w:val="20"/>
        </w:rPr>
        <w:t> </w:t>
      </w:r>
      <w:r>
        <w:rPr>
          <w:sz w:val="20"/>
        </w:rPr>
        <w:t>own.</w:t>
      </w:r>
    </w:p>
    <w:p>
      <w:pPr>
        <w:pStyle w:val="ListParagraph"/>
        <w:numPr>
          <w:ilvl w:val="0"/>
          <w:numId w:val="2"/>
        </w:numPr>
        <w:tabs>
          <w:tab w:pos="461" w:val="left" w:leader="none"/>
        </w:tabs>
        <w:spacing w:line="240" w:lineRule="auto" w:before="0" w:after="0"/>
        <w:ind w:left="460" w:right="121" w:hanging="360"/>
        <w:jc w:val="left"/>
        <w:rPr>
          <w:sz w:val="20"/>
        </w:rPr>
      </w:pPr>
      <w:r>
        <w:rPr>
          <w:sz w:val="20"/>
        </w:rPr>
        <w:t>IFSA is a non-discriminatory and politically independent association with no religious affiliation.</w:t>
      </w:r>
    </w:p>
    <w:p>
      <w:pPr>
        <w:pStyle w:val="ListParagraph"/>
        <w:numPr>
          <w:ilvl w:val="0"/>
          <w:numId w:val="2"/>
        </w:numPr>
        <w:tabs>
          <w:tab w:pos="461" w:val="left" w:leader="none"/>
        </w:tabs>
        <w:spacing w:line="240" w:lineRule="auto" w:before="1" w:after="0"/>
        <w:ind w:left="460" w:right="0" w:hanging="360"/>
        <w:jc w:val="left"/>
        <w:rPr>
          <w:color w:val="202020"/>
          <w:sz w:val="20"/>
        </w:rPr>
      </w:pPr>
      <w:r>
        <w:rPr>
          <w:sz w:val="20"/>
        </w:rPr>
        <w:t>IFSA’s funds are to be used only for purposes according to these</w:t>
      </w:r>
      <w:r>
        <w:rPr>
          <w:spacing w:val="-18"/>
          <w:sz w:val="20"/>
        </w:rPr>
        <w:t> </w:t>
      </w:r>
      <w:r>
        <w:rPr>
          <w:sz w:val="20"/>
        </w:rPr>
        <w:t>statutes.</w:t>
      </w:r>
    </w:p>
    <w:p>
      <w:pPr>
        <w:pStyle w:val="ListParagraph"/>
        <w:numPr>
          <w:ilvl w:val="0"/>
          <w:numId w:val="2"/>
        </w:numPr>
        <w:tabs>
          <w:tab w:pos="461" w:val="left" w:leader="none"/>
        </w:tabs>
        <w:spacing w:line="240" w:lineRule="auto" w:before="0" w:after="0"/>
        <w:ind w:left="460" w:right="363" w:hanging="360"/>
        <w:jc w:val="left"/>
        <w:rPr>
          <w:color w:val="202020"/>
          <w:sz w:val="20"/>
        </w:rPr>
      </w:pPr>
      <w:r>
        <w:rPr>
          <w:sz w:val="20"/>
        </w:rPr>
        <w:t>Members do not receive gifts out of the association’s funds. Nobody must be favoured by expenses that are not in accordance with the association’s purposes or by</w:t>
      </w:r>
      <w:r>
        <w:rPr>
          <w:spacing w:val="-38"/>
          <w:sz w:val="20"/>
        </w:rPr>
        <w:t> </w:t>
      </w:r>
      <w:r>
        <w:rPr>
          <w:sz w:val="20"/>
        </w:rPr>
        <w:t>disproportionate compensations.</w:t>
      </w:r>
    </w:p>
    <w:p>
      <w:pPr>
        <w:pStyle w:val="ListParagraph"/>
        <w:numPr>
          <w:ilvl w:val="0"/>
          <w:numId w:val="2"/>
        </w:numPr>
        <w:tabs>
          <w:tab w:pos="461" w:val="left" w:leader="none"/>
        </w:tabs>
        <w:spacing w:line="240" w:lineRule="auto" w:before="0" w:after="0"/>
        <w:ind w:left="460" w:right="234" w:hanging="360"/>
        <w:jc w:val="left"/>
        <w:rPr>
          <w:sz w:val="20"/>
        </w:rPr>
      </w:pPr>
      <w:r>
        <w:rPr>
          <w:sz w:val="20"/>
        </w:rPr>
        <w:t>The organs of the association (§ 5) can exercise their activity for a reasonable</w:t>
      </w:r>
      <w:r>
        <w:rPr>
          <w:spacing w:val="-28"/>
          <w:sz w:val="20"/>
        </w:rPr>
        <w:t> </w:t>
      </w:r>
      <w:r>
        <w:rPr>
          <w:sz w:val="20"/>
        </w:rPr>
        <w:t>remuneration. If necessary, officials can receive payment in the context of budgetary possibilities on </w:t>
      </w:r>
      <w:r>
        <w:rPr>
          <w:spacing w:val="3"/>
          <w:sz w:val="20"/>
        </w:rPr>
        <w:t>the </w:t>
      </w:r>
      <w:r>
        <w:rPr>
          <w:sz w:val="20"/>
        </w:rPr>
        <w:t>basis of a service contract. The decision on a payment of an official is done by the GA. The same applies to the contract contents and</w:t>
      </w:r>
      <w:r>
        <w:rPr>
          <w:spacing w:val="-7"/>
          <w:sz w:val="20"/>
        </w:rPr>
        <w:t> </w:t>
      </w:r>
      <w:r>
        <w:rPr>
          <w:sz w:val="20"/>
        </w:rPr>
        <w:t>conditions.</w:t>
      </w:r>
    </w:p>
    <w:p>
      <w:pPr>
        <w:pStyle w:val="BodyText"/>
        <w:spacing w:before="10"/>
        <w:ind w:left="0" w:firstLine="0"/>
        <w:rPr>
          <w:sz w:val="19"/>
        </w:rPr>
      </w:pPr>
    </w:p>
    <w:p>
      <w:pPr>
        <w:pStyle w:val="Heading1"/>
      </w:pPr>
      <w:r>
        <w:rPr/>
        <w:t>§ 4 Membership</w:t>
      </w:r>
    </w:p>
    <w:p>
      <w:pPr>
        <w:pStyle w:val="ListParagraph"/>
        <w:numPr>
          <w:ilvl w:val="0"/>
          <w:numId w:val="3"/>
        </w:numPr>
        <w:tabs>
          <w:tab w:pos="461" w:val="left" w:leader="none"/>
        </w:tabs>
        <w:spacing w:line="240" w:lineRule="auto" w:before="1" w:after="0"/>
        <w:ind w:left="460" w:right="0" w:hanging="360"/>
        <w:jc w:val="left"/>
        <w:rPr>
          <w:sz w:val="20"/>
        </w:rPr>
      </w:pPr>
      <w:r>
        <w:rPr>
          <w:sz w:val="20"/>
        </w:rPr>
        <w:t>IFSA has four kinds of</w:t>
      </w:r>
      <w:r>
        <w:rPr>
          <w:spacing w:val="-3"/>
          <w:sz w:val="20"/>
        </w:rPr>
        <w:t> </w:t>
      </w:r>
      <w:r>
        <w:rPr>
          <w:sz w:val="20"/>
        </w:rPr>
        <w:t>members:</w:t>
      </w:r>
    </w:p>
    <w:p>
      <w:pPr>
        <w:pStyle w:val="ListParagraph"/>
        <w:numPr>
          <w:ilvl w:val="1"/>
          <w:numId w:val="3"/>
        </w:numPr>
        <w:tabs>
          <w:tab w:pos="821" w:val="left" w:leader="none"/>
        </w:tabs>
        <w:spacing w:line="240" w:lineRule="auto" w:before="0" w:after="0"/>
        <w:ind w:left="820" w:right="0" w:hanging="360"/>
        <w:jc w:val="left"/>
        <w:rPr>
          <w:sz w:val="20"/>
        </w:rPr>
      </w:pPr>
      <w:r>
        <w:rPr>
          <w:sz w:val="20"/>
        </w:rPr>
        <w:t>Ordinary</w:t>
      </w:r>
      <w:r>
        <w:rPr>
          <w:spacing w:val="-4"/>
          <w:sz w:val="20"/>
        </w:rPr>
        <w:t> </w:t>
      </w:r>
      <w:r>
        <w:rPr>
          <w:sz w:val="20"/>
        </w:rPr>
        <w:t>members</w:t>
      </w:r>
    </w:p>
    <w:p>
      <w:pPr>
        <w:pStyle w:val="ListParagraph"/>
        <w:numPr>
          <w:ilvl w:val="1"/>
          <w:numId w:val="3"/>
        </w:numPr>
        <w:tabs>
          <w:tab w:pos="821" w:val="left" w:leader="none"/>
        </w:tabs>
        <w:spacing w:line="240" w:lineRule="auto" w:before="0" w:after="0"/>
        <w:ind w:left="820" w:right="0" w:hanging="360"/>
        <w:jc w:val="left"/>
        <w:rPr>
          <w:sz w:val="20"/>
        </w:rPr>
      </w:pPr>
      <w:r>
        <w:rPr>
          <w:sz w:val="20"/>
        </w:rPr>
        <w:t>Associate</w:t>
      </w:r>
      <w:r>
        <w:rPr>
          <w:spacing w:val="-1"/>
          <w:sz w:val="20"/>
        </w:rPr>
        <w:t> </w:t>
      </w:r>
      <w:r>
        <w:rPr>
          <w:sz w:val="20"/>
        </w:rPr>
        <w:t>members</w:t>
      </w:r>
    </w:p>
    <w:p>
      <w:pPr>
        <w:pStyle w:val="ListParagraph"/>
        <w:numPr>
          <w:ilvl w:val="1"/>
          <w:numId w:val="3"/>
        </w:numPr>
        <w:tabs>
          <w:tab w:pos="821" w:val="left" w:leader="none"/>
        </w:tabs>
        <w:spacing w:line="240" w:lineRule="auto" w:before="1" w:after="0"/>
        <w:ind w:left="820" w:right="0" w:hanging="360"/>
        <w:jc w:val="left"/>
        <w:rPr>
          <w:sz w:val="20"/>
        </w:rPr>
      </w:pPr>
      <w:r>
        <w:rPr>
          <w:sz w:val="20"/>
        </w:rPr>
        <w:t>Consulting</w:t>
      </w:r>
      <w:r>
        <w:rPr>
          <w:spacing w:val="-7"/>
          <w:sz w:val="20"/>
        </w:rPr>
        <w:t> </w:t>
      </w:r>
      <w:r>
        <w:rPr>
          <w:sz w:val="20"/>
        </w:rPr>
        <w:t>members</w:t>
      </w:r>
    </w:p>
    <w:p>
      <w:pPr>
        <w:pStyle w:val="ListParagraph"/>
        <w:numPr>
          <w:ilvl w:val="1"/>
          <w:numId w:val="3"/>
        </w:numPr>
        <w:tabs>
          <w:tab w:pos="821" w:val="left" w:leader="none"/>
        </w:tabs>
        <w:spacing w:line="229" w:lineRule="exact" w:before="1" w:after="0"/>
        <w:ind w:left="820" w:right="0" w:hanging="360"/>
        <w:jc w:val="left"/>
        <w:rPr>
          <w:sz w:val="20"/>
        </w:rPr>
      </w:pPr>
      <w:r>
        <w:rPr>
          <w:sz w:val="20"/>
        </w:rPr>
        <w:t>Honorary</w:t>
      </w:r>
      <w:r>
        <w:rPr>
          <w:spacing w:val="-5"/>
          <w:sz w:val="20"/>
        </w:rPr>
        <w:t> </w:t>
      </w:r>
      <w:r>
        <w:rPr>
          <w:sz w:val="20"/>
        </w:rPr>
        <w:t>members</w:t>
      </w:r>
      <w:r>
        <w:rPr>
          <w:position w:val="6"/>
          <w:sz w:val="13"/>
        </w:rPr>
        <w:t>2</w:t>
      </w:r>
      <w:r>
        <w:rPr>
          <w:sz w:val="20"/>
        </w:rPr>
        <w:t>.</w:t>
      </w:r>
    </w:p>
    <w:p>
      <w:pPr>
        <w:pStyle w:val="ListParagraph"/>
        <w:numPr>
          <w:ilvl w:val="0"/>
          <w:numId w:val="3"/>
        </w:numPr>
        <w:tabs>
          <w:tab w:pos="461" w:val="left" w:leader="none"/>
        </w:tabs>
        <w:spacing w:line="229" w:lineRule="exact" w:before="0" w:after="0"/>
        <w:ind w:left="460" w:right="0" w:hanging="360"/>
        <w:jc w:val="left"/>
        <w:rPr>
          <w:sz w:val="20"/>
        </w:rPr>
      </w:pPr>
      <w:r>
        <w:rPr>
          <w:sz w:val="20"/>
        </w:rPr>
        <w:t>Members of IFSA can be natural persons, legal entities or unions of</w:t>
      </w:r>
      <w:r>
        <w:rPr>
          <w:spacing w:val="-11"/>
          <w:sz w:val="20"/>
        </w:rPr>
        <w:t> </w:t>
      </w:r>
      <w:r>
        <w:rPr>
          <w:sz w:val="20"/>
        </w:rPr>
        <w:t>persons.</w:t>
      </w:r>
    </w:p>
    <w:p>
      <w:pPr>
        <w:pStyle w:val="ListParagraph"/>
        <w:numPr>
          <w:ilvl w:val="0"/>
          <w:numId w:val="3"/>
        </w:numPr>
        <w:tabs>
          <w:tab w:pos="461" w:val="left" w:leader="none"/>
        </w:tabs>
        <w:spacing w:line="240" w:lineRule="auto" w:before="0" w:after="0"/>
        <w:ind w:left="460" w:right="125" w:hanging="360"/>
        <w:jc w:val="left"/>
        <w:rPr>
          <w:sz w:val="20"/>
        </w:rPr>
      </w:pPr>
      <w:r>
        <w:rPr>
          <w:sz w:val="20"/>
        </w:rPr>
        <w:t>The Council decides on admission of ordinary and associate members upon application. Consulting and honorary members are appointed by the General Assembly</w:t>
      </w:r>
      <w:r>
        <w:rPr>
          <w:spacing w:val="-14"/>
          <w:sz w:val="20"/>
        </w:rPr>
        <w:t> </w:t>
      </w:r>
      <w:r>
        <w:rPr>
          <w:sz w:val="20"/>
        </w:rPr>
        <w:t>(GA).</w:t>
      </w:r>
    </w:p>
    <w:p>
      <w:pPr>
        <w:pStyle w:val="BodyText"/>
        <w:spacing w:before="1"/>
        <w:ind w:left="0" w:firstLine="0"/>
        <w:rPr>
          <w:sz w:val="14"/>
        </w:rPr>
      </w:pPr>
      <w:r>
        <w:rPr/>
        <w:pict>
          <v:line style="position:absolute;mso-position-horizontal-relative:page;mso-position-vertical-relative:paragraph;z-index:-1024;mso-wrap-distance-left:0;mso-wrap-distance-right:0" from="90.024002pt,10.353846pt" to="234.044002pt,10.353846pt" stroked="true" strokeweight=".599980pt" strokecolor="#000000">
            <v:stroke dashstyle="solid"/>
            <w10:wrap type="topAndBottom"/>
          </v:line>
        </w:pict>
      </w:r>
    </w:p>
    <w:p>
      <w:pPr>
        <w:spacing w:before="69"/>
        <w:ind w:left="100" w:right="268" w:firstLine="0"/>
        <w:jc w:val="both"/>
        <w:rPr>
          <w:sz w:val="18"/>
        </w:rPr>
      </w:pPr>
      <w:r>
        <w:rPr>
          <w:position w:val="6"/>
          <w:sz w:val="12"/>
        </w:rPr>
        <w:t>1 </w:t>
      </w:r>
      <w:r>
        <w:rPr>
          <w:sz w:val="18"/>
        </w:rPr>
        <w:t>Note: This is a translation of the statutes of the International Forestry Students’ Association e.V. (IFSA), which</w:t>
      </w:r>
      <w:r>
        <w:rPr>
          <w:spacing w:val="-3"/>
          <w:sz w:val="18"/>
        </w:rPr>
        <w:t> </w:t>
      </w:r>
      <w:r>
        <w:rPr>
          <w:sz w:val="18"/>
        </w:rPr>
        <w:t>is</w:t>
      </w:r>
      <w:r>
        <w:rPr>
          <w:spacing w:val="-3"/>
          <w:sz w:val="18"/>
        </w:rPr>
        <w:t> </w:t>
      </w:r>
      <w:r>
        <w:rPr>
          <w:sz w:val="18"/>
        </w:rPr>
        <w:t>an</w:t>
      </w:r>
      <w:r>
        <w:rPr>
          <w:spacing w:val="-2"/>
          <w:sz w:val="18"/>
        </w:rPr>
        <w:t> </w:t>
      </w:r>
      <w:r>
        <w:rPr>
          <w:sz w:val="18"/>
        </w:rPr>
        <w:t>association</w:t>
      </w:r>
      <w:r>
        <w:rPr>
          <w:spacing w:val="-2"/>
          <w:sz w:val="18"/>
        </w:rPr>
        <w:t> </w:t>
      </w:r>
      <w:r>
        <w:rPr>
          <w:sz w:val="18"/>
        </w:rPr>
        <w:t>registered</w:t>
      </w:r>
      <w:r>
        <w:rPr>
          <w:spacing w:val="-2"/>
          <w:sz w:val="18"/>
        </w:rPr>
        <w:t> </w:t>
      </w:r>
      <w:r>
        <w:rPr>
          <w:sz w:val="18"/>
        </w:rPr>
        <w:t>under</w:t>
      </w:r>
      <w:r>
        <w:rPr>
          <w:spacing w:val="-2"/>
          <w:sz w:val="18"/>
        </w:rPr>
        <w:t> </w:t>
      </w:r>
      <w:r>
        <w:rPr>
          <w:sz w:val="18"/>
        </w:rPr>
        <w:t>German</w:t>
      </w:r>
      <w:r>
        <w:rPr>
          <w:spacing w:val="-4"/>
          <w:sz w:val="18"/>
        </w:rPr>
        <w:t> </w:t>
      </w:r>
      <w:r>
        <w:rPr>
          <w:sz w:val="18"/>
        </w:rPr>
        <w:t>law.</w:t>
      </w:r>
      <w:r>
        <w:rPr>
          <w:spacing w:val="-2"/>
          <w:sz w:val="18"/>
        </w:rPr>
        <w:t> </w:t>
      </w:r>
      <w:r>
        <w:rPr>
          <w:sz w:val="18"/>
        </w:rPr>
        <w:t>Therefore,</w:t>
      </w:r>
      <w:r>
        <w:rPr>
          <w:spacing w:val="-2"/>
          <w:sz w:val="18"/>
        </w:rPr>
        <w:t> </w:t>
      </w:r>
      <w:r>
        <w:rPr>
          <w:sz w:val="18"/>
        </w:rPr>
        <w:t>in</w:t>
      </w:r>
      <w:r>
        <w:rPr>
          <w:spacing w:val="-2"/>
          <w:sz w:val="18"/>
        </w:rPr>
        <w:t> </w:t>
      </w:r>
      <w:r>
        <w:rPr>
          <w:sz w:val="18"/>
        </w:rPr>
        <w:t>case</w:t>
      </w:r>
      <w:r>
        <w:rPr>
          <w:spacing w:val="-4"/>
          <w:sz w:val="18"/>
        </w:rPr>
        <w:t> </w:t>
      </w:r>
      <w:r>
        <w:rPr>
          <w:sz w:val="18"/>
        </w:rPr>
        <w:t>of</w:t>
      </w:r>
      <w:r>
        <w:rPr>
          <w:spacing w:val="-2"/>
          <w:sz w:val="18"/>
        </w:rPr>
        <w:t> </w:t>
      </w:r>
      <w:r>
        <w:rPr>
          <w:sz w:val="18"/>
        </w:rPr>
        <w:t>any</w:t>
      </w:r>
      <w:r>
        <w:rPr>
          <w:spacing w:val="-4"/>
          <w:sz w:val="18"/>
        </w:rPr>
        <w:t> </w:t>
      </w:r>
      <w:r>
        <w:rPr>
          <w:sz w:val="18"/>
        </w:rPr>
        <w:t>doubt,</w:t>
      </w:r>
      <w:r>
        <w:rPr>
          <w:spacing w:val="-2"/>
          <w:sz w:val="18"/>
        </w:rPr>
        <w:t> </w:t>
      </w:r>
      <w:r>
        <w:rPr>
          <w:sz w:val="18"/>
        </w:rPr>
        <w:t>the</w:t>
      </w:r>
      <w:r>
        <w:rPr>
          <w:spacing w:val="-4"/>
          <w:sz w:val="18"/>
        </w:rPr>
        <w:t> </w:t>
      </w:r>
      <w:r>
        <w:rPr>
          <w:sz w:val="18"/>
        </w:rPr>
        <w:t>German</w:t>
      </w:r>
      <w:r>
        <w:rPr>
          <w:spacing w:val="-2"/>
          <w:sz w:val="18"/>
        </w:rPr>
        <w:t> </w:t>
      </w:r>
      <w:r>
        <w:rPr>
          <w:sz w:val="18"/>
        </w:rPr>
        <w:t>version of the statutes is</w:t>
      </w:r>
      <w:r>
        <w:rPr>
          <w:spacing w:val="-1"/>
          <w:sz w:val="18"/>
        </w:rPr>
        <w:t> </w:t>
      </w:r>
      <w:r>
        <w:rPr>
          <w:sz w:val="18"/>
        </w:rPr>
        <w:t>binding.</w:t>
      </w:r>
    </w:p>
    <w:p>
      <w:pPr>
        <w:pStyle w:val="BodyText"/>
        <w:spacing w:before="8"/>
        <w:ind w:left="0" w:firstLine="0"/>
        <w:rPr>
          <w:sz w:val="17"/>
        </w:rPr>
      </w:pPr>
    </w:p>
    <w:p>
      <w:pPr>
        <w:spacing w:before="0"/>
        <w:ind w:left="100" w:right="95" w:firstLine="0"/>
        <w:jc w:val="left"/>
        <w:rPr>
          <w:sz w:val="18"/>
        </w:rPr>
      </w:pPr>
      <w:r>
        <w:rPr>
          <w:position w:val="6"/>
          <w:sz w:val="12"/>
        </w:rPr>
        <w:t>2 </w:t>
      </w:r>
      <w:r>
        <w:rPr>
          <w:sz w:val="18"/>
        </w:rPr>
        <w:t>Honorary members are appointed by the IFSA GA and managed by the IFSA Supporter and Alumni Network (IFSA SAN; support-ifsa.net).</w:t>
      </w:r>
    </w:p>
    <w:p>
      <w:pPr>
        <w:spacing w:after="0"/>
        <w:jc w:val="left"/>
        <w:rPr>
          <w:sz w:val="18"/>
        </w:rPr>
        <w:sectPr>
          <w:type w:val="continuous"/>
          <w:pgSz w:w="12240" w:h="15840"/>
          <w:pgMar w:top="1360" w:bottom="280" w:left="1700" w:right="1680"/>
        </w:sectPr>
      </w:pPr>
    </w:p>
    <w:p>
      <w:pPr>
        <w:pStyle w:val="ListParagraph"/>
        <w:numPr>
          <w:ilvl w:val="0"/>
          <w:numId w:val="3"/>
        </w:numPr>
        <w:tabs>
          <w:tab w:pos="461" w:val="left" w:leader="none"/>
        </w:tabs>
        <w:spacing w:line="240" w:lineRule="auto" w:before="77" w:after="0"/>
        <w:ind w:left="460" w:right="0" w:hanging="360"/>
        <w:jc w:val="left"/>
        <w:rPr>
          <w:sz w:val="20"/>
        </w:rPr>
      </w:pPr>
      <w:r>
        <w:rPr>
          <w:sz w:val="20"/>
        </w:rPr>
        <w:t>Membership ends with:</w:t>
      </w:r>
    </w:p>
    <w:p>
      <w:pPr>
        <w:pStyle w:val="ListParagraph"/>
        <w:numPr>
          <w:ilvl w:val="1"/>
          <w:numId w:val="3"/>
        </w:numPr>
        <w:tabs>
          <w:tab w:pos="821" w:val="left" w:leader="none"/>
        </w:tabs>
        <w:spacing w:line="240" w:lineRule="auto" w:before="1" w:after="0"/>
        <w:ind w:left="820" w:right="0" w:hanging="360"/>
        <w:jc w:val="left"/>
        <w:rPr>
          <w:sz w:val="20"/>
        </w:rPr>
      </w:pPr>
      <w:r>
        <w:rPr>
          <w:sz w:val="20"/>
        </w:rPr>
        <w:t>Dissolution or death of the</w:t>
      </w:r>
      <w:r>
        <w:rPr>
          <w:spacing w:val="-1"/>
          <w:sz w:val="20"/>
        </w:rPr>
        <w:t> </w:t>
      </w:r>
      <w:r>
        <w:rPr>
          <w:sz w:val="20"/>
        </w:rPr>
        <w:t>member</w:t>
      </w:r>
    </w:p>
    <w:p>
      <w:pPr>
        <w:pStyle w:val="ListParagraph"/>
        <w:numPr>
          <w:ilvl w:val="1"/>
          <w:numId w:val="3"/>
        </w:numPr>
        <w:tabs>
          <w:tab w:pos="821" w:val="left" w:leader="none"/>
        </w:tabs>
        <w:spacing w:line="229" w:lineRule="exact" w:before="0" w:after="0"/>
        <w:ind w:left="820" w:right="0" w:hanging="360"/>
        <w:jc w:val="left"/>
        <w:rPr>
          <w:sz w:val="20"/>
        </w:rPr>
      </w:pPr>
      <w:r>
        <w:rPr>
          <w:sz w:val="20"/>
        </w:rPr>
        <w:t>Cancellation by the member with a written message to the</w:t>
      </w:r>
      <w:r>
        <w:rPr>
          <w:spacing w:val="-8"/>
          <w:sz w:val="20"/>
        </w:rPr>
        <w:t> </w:t>
      </w:r>
      <w:r>
        <w:rPr>
          <w:sz w:val="20"/>
        </w:rPr>
        <w:t>Board</w:t>
      </w:r>
    </w:p>
    <w:p>
      <w:pPr>
        <w:pStyle w:val="ListParagraph"/>
        <w:numPr>
          <w:ilvl w:val="1"/>
          <w:numId w:val="3"/>
        </w:numPr>
        <w:tabs>
          <w:tab w:pos="821" w:val="left" w:leader="none"/>
        </w:tabs>
        <w:spacing w:line="240" w:lineRule="auto" w:before="0" w:after="0"/>
        <w:ind w:left="820" w:right="123" w:hanging="360"/>
        <w:jc w:val="both"/>
        <w:rPr>
          <w:sz w:val="20"/>
        </w:rPr>
      </w:pPr>
      <w:r>
        <w:rPr>
          <w:sz w:val="20"/>
        </w:rPr>
        <w:t>Expulsion by the GA with a 75% majority if the member has seriously violated the association’s interests. Before putting this decision to the GA, the concerned member must be given an occasion to justify their behaviour, in person or in writing/video. There</w:t>
      </w:r>
      <w:r>
        <w:rPr>
          <w:spacing w:val="-24"/>
          <w:sz w:val="20"/>
        </w:rPr>
        <w:t> </w:t>
      </w:r>
      <w:r>
        <w:rPr>
          <w:sz w:val="20"/>
        </w:rPr>
        <w:t>is no possibility of an appeal after the decision of the</w:t>
      </w:r>
      <w:r>
        <w:rPr>
          <w:spacing w:val="-6"/>
          <w:sz w:val="20"/>
        </w:rPr>
        <w:t> </w:t>
      </w:r>
      <w:r>
        <w:rPr>
          <w:sz w:val="20"/>
        </w:rPr>
        <w:t>GA.</w:t>
      </w:r>
    </w:p>
    <w:p>
      <w:pPr>
        <w:pStyle w:val="ListParagraph"/>
        <w:numPr>
          <w:ilvl w:val="1"/>
          <w:numId w:val="3"/>
        </w:numPr>
        <w:tabs>
          <w:tab w:pos="821" w:val="left" w:leader="none"/>
        </w:tabs>
        <w:spacing w:line="240" w:lineRule="auto" w:before="1" w:after="0"/>
        <w:ind w:left="820" w:right="126" w:hanging="360"/>
        <w:jc w:val="left"/>
        <w:rPr>
          <w:sz w:val="20"/>
        </w:rPr>
      </w:pPr>
      <w:r>
        <w:rPr>
          <w:sz w:val="20"/>
        </w:rPr>
        <w:t>Expulsion by the Board when a member does not pay the membership fees. The</w:t>
      </w:r>
      <w:r>
        <w:rPr>
          <w:spacing w:val="-21"/>
          <w:sz w:val="20"/>
        </w:rPr>
        <w:t> </w:t>
      </w:r>
      <w:r>
        <w:rPr>
          <w:sz w:val="20"/>
        </w:rPr>
        <w:t>decision on expulsion must be announced to the concerned</w:t>
      </w:r>
      <w:r>
        <w:rPr>
          <w:spacing w:val="-9"/>
          <w:sz w:val="20"/>
        </w:rPr>
        <w:t> </w:t>
      </w:r>
      <w:r>
        <w:rPr>
          <w:sz w:val="20"/>
        </w:rPr>
        <w:t>member.</w:t>
      </w:r>
    </w:p>
    <w:p>
      <w:pPr>
        <w:pStyle w:val="ListParagraph"/>
        <w:numPr>
          <w:ilvl w:val="0"/>
          <w:numId w:val="3"/>
        </w:numPr>
        <w:tabs>
          <w:tab w:pos="461" w:val="left" w:leader="none"/>
        </w:tabs>
        <w:spacing w:line="240" w:lineRule="auto" w:before="0" w:after="0"/>
        <w:ind w:left="460" w:right="113" w:hanging="360"/>
        <w:jc w:val="both"/>
        <w:rPr>
          <w:sz w:val="20"/>
        </w:rPr>
      </w:pPr>
      <w:r>
        <w:rPr>
          <w:sz w:val="20"/>
        </w:rPr>
        <w:t>Ordinary and associate members are required to pay annual membership fees, which </w:t>
      </w:r>
      <w:r>
        <w:rPr>
          <w:spacing w:val="3"/>
          <w:sz w:val="20"/>
        </w:rPr>
        <w:t>must </w:t>
      </w:r>
      <w:r>
        <w:rPr>
          <w:sz w:val="20"/>
        </w:rPr>
        <w:t>be paid in advance of the IFSA year to come. The membership fees are fixed within the  Rules of Procedure. Consulting and honorary members are exempted from</w:t>
      </w:r>
      <w:r>
        <w:rPr>
          <w:spacing w:val="-11"/>
          <w:sz w:val="20"/>
        </w:rPr>
        <w:t> </w:t>
      </w:r>
      <w:r>
        <w:rPr>
          <w:sz w:val="20"/>
        </w:rPr>
        <w:t>fees.</w:t>
      </w:r>
    </w:p>
    <w:p>
      <w:pPr>
        <w:pStyle w:val="BodyText"/>
        <w:spacing w:before="9"/>
        <w:ind w:left="0" w:firstLine="0"/>
        <w:rPr>
          <w:sz w:val="19"/>
        </w:rPr>
      </w:pPr>
    </w:p>
    <w:p>
      <w:pPr>
        <w:pStyle w:val="Heading1"/>
      </w:pPr>
      <w:r>
        <w:rPr/>
        <w:t>§ 5 Organs</w:t>
      </w:r>
    </w:p>
    <w:p>
      <w:pPr>
        <w:pStyle w:val="ListParagraph"/>
        <w:numPr>
          <w:ilvl w:val="0"/>
          <w:numId w:val="4"/>
        </w:numPr>
        <w:tabs>
          <w:tab w:pos="461" w:val="left" w:leader="none"/>
        </w:tabs>
        <w:spacing w:line="229" w:lineRule="exact" w:before="3" w:after="0"/>
        <w:ind w:left="460" w:right="0" w:hanging="360"/>
        <w:jc w:val="left"/>
        <w:rPr>
          <w:sz w:val="20"/>
        </w:rPr>
      </w:pPr>
      <w:r>
        <w:rPr>
          <w:sz w:val="20"/>
        </w:rPr>
        <w:t>IFSA has the following</w:t>
      </w:r>
      <w:r>
        <w:rPr>
          <w:spacing w:val="-1"/>
          <w:sz w:val="20"/>
        </w:rPr>
        <w:t> </w:t>
      </w:r>
      <w:r>
        <w:rPr>
          <w:sz w:val="20"/>
        </w:rPr>
        <w:t>organs:</w:t>
      </w:r>
    </w:p>
    <w:p>
      <w:pPr>
        <w:pStyle w:val="ListParagraph"/>
        <w:numPr>
          <w:ilvl w:val="1"/>
          <w:numId w:val="4"/>
        </w:numPr>
        <w:tabs>
          <w:tab w:pos="821" w:val="left" w:leader="none"/>
        </w:tabs>
        <w:spacing w:line="229" w:lineRule="exact" w:before="0" w:after="0"/>
        <w:ind w:left="820" w:right="0" w:hanging="360"/>
        <w:jc w:val="left"/>
        <w:rPr>
          <w:sz w:val="20"/>
        </w:rPr>
      </w:pPr>
      <w:r>
        <w:rPr>
          <w:sz w:val="20"/>
        </w:rPr>
        <w:t>The General</w:t>
      </w:r>
      <w:r>
        <w:rPr>
          <w:spacing w:val="-1"/>
          <w:sz w:val="20"/>
        </w:rPr>
        <w:t> </w:t>
      </w:r>
      <w:r>
        <w:rPr>
          <w:sz w:val="20"/>
        </w:rPr>
        <w:t>Assembly</w:t>
      </w:r>
    </w:p>
    <w:p>
      <w:pPr>
        <w:pStyle w:val="ListParagraph"/>
        <w:numPr>
          <w:ilvl w:val="1"/>
          <w:numId w:val="4"/>
        </w:numPr>
        <w:tabs>
          <w:tab w:pos="821" w:val="left" w:leader="none"/>
        </w:tabs>
        <w:spacing w:line="240" w:lineRule="auto" w:before="1" w:after="0"/>
        <w:ind w:left="820" w:right="0" w:hanging="360"/>
        <w:jc w:val="left"/>
        <w:rPr>
          <w:sz w:val="20"/>
        </w:rPr>
      </w:pPr>
      <w:r>
        <w:rPr>
          <w:sz w:val="20"/>
        </w:rPr>
        <w:t>The</w:t>
      </w:r>
      <w:r>
        <w:rPr>
          <w:spacing w:val="-2"/>
          <w:sz w:val="20"/>
        </w:rPr>
        <w:t> </w:t>
      </w:r>
      <w:r>
        <w:rPr>
          <w:sz w:val="20"/>
        </w:rPr>
        <w:t>Board.</w:t>
      </w:r>
    </w:p>
    <w:p>
      <w:pPr>
        <w:pStyle w:val="BodyText"/>
        <w:spacing w:before="10"/>
        <w:ind w:left="0" w:firstLine="0"/>
        <w:rPr>
          <w:sz w:val="19"/>
        </w:rPr>
      </w:pPr>
    </w:p>
    <w:p>
      <w:pPr>
        <w:pStyle w:val="Heading1"/>
      </w:pPr>
      <w:r>
        <w:rPr/>
        <w:t>§ 6 Rules of Procedure</w:t>
      </w:r>
    </w:p>
    <w:p>
      <w:pPr>
        <w:pStyle w:val="ListParagraph"/>
        <w:numPr>
          <w:ilvl w:val="0"/>
          <w:numId w:val="5"/>
        </w:numPr>
        <w:tabs>
          <w:tab w:pos="461" w:val="left" w:leader="none"/>
        </w:tabs>
        <w:spacing w:line="240" w:lineRule="auto" w:before="3" w:after="0"/>
        <w:ind w:left="460" w:right="0" w:hanging="360"/>
        <w:jc w:val="left"/>
        <w:rPr>
          <w:sz w:val="20"/>
        </w:rPr>
      </w:pPr>
      <w:r>
        <w:rPr>
          <w:sz w:val="20"/>
        </w:rPr>
        <w:t>IFSA has Rules of Procedure (RoP), which are formalized by the</w:t>
      </w:r>
      <w:r>
        <w:rPr>
          <w:spacing w:val="-8"/>
          <w:sz w:val="20"/>
        </w:rPr>
        <w:t> </w:t>
      </w:r>
      <w:r>
        <w:rPr>
          <w:sz w:val="20"/>
        </w:rPr>
        <w:t>GA.</w:t>
      </w:r>
    </w:p>
    <w:p>
      <w:pPr>
        <w:pStyle w:val="ListParagraph"/>
        <w:numPr>
          <w:ilvl w:val="0"/>
          <w:numId w:val="5"/>
        </w:numPr>
        <w:tabs>
          <w:tab w:pos="461" w:val="left" w:leader="none"/>
        </w:tabs>
        <w:spacing w:line="240" w:lineRule="auto" w:before="0" w:after="0"/>
        <w:ind w:left="460" w:right="0" w:hanging="360"/>
        <w:jc w:val="left"/>
        <w:rPr>
          <w:sz w:val="20"/>
        </w:rPr>
      </w:pPr>
      <w:r>
        <w:rPr>
          <w:sz w:val="20"/>
        </w:rPr>
        <w:t>The RoP are not part of the</w:t>
      </w:r>
      <w:r>
        <w:rPr>
          <w:spacing w:val="2"/>
          <w:sz w:val="20"/>
        </w:rPr>
        <w:t> </w:t>
      </w:r>
      <w:r>
        <w:rPr>
          <w:sz w:val="20"/>
        </w:rPr>
        <w:t>statutes.</w:t>
      </w:r>
    </w:p>
    <w:p>
      <w:pPr>
        <w:pStyle w:val="BodyText"/>
        <w:spacing w:before="7"/>
        <w:ind w:left="0" w:firstLine="0"/>
        <w:rPr>
          <w:sz w:val="19"/>
        </w:rPr>
      </w:pPr>
    </w:p>
    <w:p>
      <w:pPr>
        <w:pStyle w:val="Heading1"/>
        <w:spacing w:before="1"/>
      </w:pPr>
      <w:r>
        <w:rPr/>
        <w:t>§ 7 General Assembly (GA)</w:t>
      </w:r>
    </w:p>
    <w:p>
      <w:pPr>
        <w:pStyle w:val="ListParagraph"/>
        <w:numPr>
          <w:ilvl w:val="0"/>
          <w:numId w:val="6"/>
        </w:numPr>
        <w:tabs>
          <w:tab w:pos="461" w:val="left" w:leader="none"/>
        </w:tabs>
        <w:spacing w:line="240" w:lineRule="auto" w:before="2" w:after="0"/>
        <w:ind w:left="460" w:right="116" w:hanging="360"/>
        <w:jc w:val="both"/>
        <w:rPr>
          <w:sz w:val="20"/>
        </w:rPr>
      </w:pPr>
      <w:r>
        <w:rPr>
          <w:sz w:val="20"/>
        </w:rPr>
        <w:t>The GA shall meet a minimum of once per fiscal year. On behalf of the Board, the Executive Secretary convokes the GA at least four weeks prior to the meeting, via email invitations sent to the members last known email</w:t>
      </w:r>
      <w:r>
        <w:rPr>
          <w:spacing w:val="-2"/>
          <w:sz w:val="20"/>
        </w:rPr>
        <w:t> </w:t>
      </w:r>
      <w:r>
        <w:rPr>
          <w:sz w:val="20"/>
        </w:rPr>
        <w:t>addresses.</w:t>
      </w:r>
    </w:p>
    <w:p>
      <w:pPr>
        <w:pStyle w:val="ListParagraph"/>
        <w:numPr>
          <w:ilvl w:val="0"/>
          <w:numId w:val="6"/>
        </w:numPr>
        <w:tabs>
          <w:tab w:pos="461" w:val="left" w:leader="none"/>
        </w:tabs>
        <w:spacing w:line="240" w:lineRule="auto" w:before="0" w:after="0"/>
        <w:ind w:left="460" w:right="118" w:hanging="360"/>
        <w:jc w:val="both"/>
        <w:rPr>
          <w:sz w:val="20"/>
        </w:rPr>
      </w:pPr>
      <w:r>
        <w:rPr>
          <w:sz w:val="20"/>
        </w:rPr>
        <w:t>The invitation must include a convocation letter stating the date and the location of the GA, as well as the provisional GA agenda. Agenda proposals arriving at the Board after the invitation has been sent are not</w:t>
      </w:r>
      <w:r>
        <w:rPr>
          <w:spacing w:val="-1"/>
          <w:sz w:val="20"/>
        </w:rPr>
        <w:t> </w:t>
      </w:r>
      <w:r>
        <w:rPr>
          <w:sz w:val="20"/>
        </w:rPr>
        <w:t>accepted.</w:t>
      </w:r>
    </w:p>
    <w:p>
      <w:pPr>
        <w:pStyle w:val="ListParagraph"/>
        <w:numPr>
          <w:ilvl w:val="0"/>
          <w:numId w:val="6"/>
        </w:numPr>
        <w:tabs>
          <w:tab w:pos="461" w:val="left" w:leader="none"/>
        </w:tabs>
        <w:spacing w:line="240" w:lineRule="auto" w:before="1" w:after="0"/>
        <w:ind w:left="460" w:right="123" w:hanging="360"/>
        <w:jc w:val="both"/>
        <w:rPr>
          <w:sz w:val="20"/>
        </w:rPr>
      </w:pPr>
      <w:r>
        <w:rPr>
          <w:sz w:val="20"/>
        </w:rPr>
        <w:t>An additional GA can be convoked at any time by the Direction or on written request including purpose and reasons to the Direction by a group of ordinary members constituting no less than 30% of all ordinary members.</w:t>
      </w:r>
    </w:p>
    <w:p>
      <w:pPr>
        <w:pStyle w:val="ListParagraph"/>
        <w:numPr>
          <w:ilvl w:val="0"/>
          <w:numId w:val="6"/>
        </w:numPr>
        <w:tabs>
          <w:tab w:pos="461" w:val="left" w:leader="none"/>
        </w:tabs>
        <w:spacing w:line="229" w:lineRule="exact" w:before="0" w:after="0"/>
        <w:ind w:left="460" w:right="0" w:hanging="360"/>
        <w:jc w:val="left"/>
        <w:rPr>
          <w:sz w:val="20"/>
        </w:rPr>
      </w:pPr>
      <w:r>
        <w:rPr>
          <w:sz w:val="20"/>
        </w:rPr>
        <w:t>The GA has the following</w:t>
      </w:r>
      <w:r>
        <w:rPr>
          <w:spacing w:val="-3"/>
          <w:sz w:val="20"/>
        </w:rPr>
        <w:t> </w:t>
      </w:r>
      <w:r>
        <w:rPr>
          <w:sz w:val="20"/>
        </w:rPr>
        <w:t>duties:</w:t>
      </w:r>
    </w:p>
    <w:p>
      <w:pPr>
        <w:pStyle w:val="ListParagraph"/>
        <w:numPr>
          <w:ilvl w:val="1"/>
          <w:numId w:val="6"/>
        </w:numPr>
        <w:tabs>
          <w:tab w:pos="821" w:val="left" w:leader="none"/>
        </w:tabs>
        <w:spacing w:line="240" w:lineRule="auto" w:before="0" w:after="0"/>
        <w:ind w:left="820" w:right="0" w:hanging="360"/>
        <w:jc w:val="left"/>
        <w:rPr>
          <w:sz w:val="20"/>
        </w:rPr>
      </w:pPr>
      <w:r>
        <w:rPr>
          <w:sz w:val="20"/>
        </w:rPr>
        <w:t>Appointing a chairperson and keeper of the</w:t>
      </w:r>
      <w:r>
        <w:rPr>
          <w:spacing w:val="-4"/>
          <w:sz w:val="20"/>
        </w:rPr>
        <w:t> </w:t>
      </w:r>
      <w:r>
        <w:rPr>
          <w:sz w:val="20"/>
        </w:rPr>
        <w:t>minutes</w:t>
      </w:r>
    </w:p>
    <w:p>
      <w:pPr>
        <w:pStyle w:val="ListParagraph"/>
        <w:numPr>
          <w:ilvl w:val="1"/>
          <w:numId w:val="6"/>
        </w:numPr>
        <w:tabs>
          <w:tab w:pos="821" w:val="left" w:leader="none"/>
        </w:tabs>
        <w:spacing w:line="240" w:lineRule="auto" w:before="0" w:after="0"/>
        <w:ind w:left="820" w:right="0" w:hanging="360"/>
        <w:jc w:val="left"/>
        <w:rPr>
          <w:sz w:val="20"/>
        </w:rPr>
      </w:pPr>
      <w:r>
        <w:rPr>
          <w:sz w:val="20"/>
        </w:rPr>
        <w:t>Approving the Direction’s proposed budget for the following IFSA</w:t>
      </w:r>
      <w:r>
        <w:rPr>
          <w:spacing w:val="-5"/>
          <w:sz w:val="20"/>
        </w:rPr>
        <w:t> </w:t>
      </w:r>
      <w:r>
        <w:rPr>
          <w:sz w:val="20"/>
        </w:rPr>
        <w:t>year,</w:t>
      </w:r>
    </w:p>
    <w:p>
      <w:pPr>
        <w:pStyle w:val="ListParagraph"/>
        <w:numPr>
          <w:ilvl w:val="1"/>
          <w:numId w:val="6"/>
        </w:numPr>
        <w:tabs>
          <w:tab w:pos="821" w:val="left" w:leader="none"/>
        </w:tabs>
        <w:spacing w:line="240" w:lineRule="auto" w:before="1" w:after="0"/>
        <w:ind w:left="820" w:right="0" w:hanging="360"/>
        <w:jc w:val="left"/>
        <w:rPr>
          <w:sz w:val="20"/>
        </w:rPr>
      </w:pPr>
      <w:r>
        <w:rPr>
          <w:sz w:val="20"/>
        </w:rPr>
        <w:t>Receiving the IFSA Annual Report by the Board and</w:t>
      </w:r>
      <w:r>
        <w:rPr>
          <w:spacing w:val="-1"/>
          <w:sz w:val="20"/>
        </w:rPr>
        <w:t> </w:t>
      </w:r>
      <w:r>
        <w:rPr>
          <w:sz w:val="20"/>
        </w:rPr>
        <w:t>officials</w:t>
      </w:r>
    </w:p>
    <w:p>
      <w:pPr>
        <w:pStyle w:val="ListParagraph"/>
        <w:numPr>
          <w:ilvl w:val="1"/>
          <w:numId w:val="6"/>
        </w:numPr>
        <w:tabs>
          <w:tab w:pos="821" w:val="left" w:leader="none"/>
        </w:tabs>
        <w:spacing w:line="240" w:lineRule="auto" w:before="0" w:after="0"/>
        <w:ind w:left="820" w:right="0" w:hanging="360"/>
        <w:jc w:val="left"/>
        <w:rPr>
          <w:sz w:val="20"/>
        </w:rPr>
      </w:pPr>
      <w:r>
        <w:rPr>
          <w:sz w:val="20"/>
        </w:rPr>
        <w:t>Finalizing the value of the annual membership</w:t>
      </w:r>
      <w:r>
        <w:rPr>
          <w:spacing w:val="-2"/>
          <w:sz w:val="20"/>
        </w:rPr>
        <w:t> </w:t>
      </w:r>
      <w:r>
        <w:rPr>
          <w:sz w:val="20"/>
        </w:rPr>
        <w:t>fee</w:t>
      </w:r>
    </w:p>
    <w:p>
      <w:pPr>
        <w:pStyle w:val="ListParagraph"/>
        <w:numPr>
          <w:ilvl w:val="1"/>
          <w:numId w:val="6"/>
        </w:numPr>
        <w:tabs>
          <w:tab w:pos="821" w:val="left" w:leader="none"/>
        </w:tabs>
        <w:spacing w:line="229" w:lineRule="exact" w:before="1" w:after="0"/>
        <w:ind w:left="820" w:right="0" w:hanging="360"/>
        <w:jc w:val="left"/>
        <w:rPr>
          <w:sz w:val="20"/>
        </w:rPr>
      </w:pPr>
      <w:r>
        <w:rPr>
          <w:sz w:val="20"/>
        </w:rPr>
        <w:t>Making decisions on alterations to the statutes</w:t>
      </w:r>
    </w:p>
    <w:p>
      <w:pPr>
        <w:pStyle w:val="ListParagraph"/>
        <w:numPr>
          <w:ilvl w:val="1"/>
          <w:numId w:val="6"/>
        </w:numPr>
        <w:tabs>
          <w:tab w:pos="820" w:val="left" w:leader="none"/>
          <w:tab w:pos="821" w:val="left" w:leader="none"/>
        </w:tabs>
        <w:spacing w:line="229" w:lineRule="exact" w:before="0" w:after="0"/>
        <w:ind w:left="820" w:right="0" w:hanging="360"/>
        <w:jc w:val="left"/>
        <w:rPr>
          <w:sz w:val="20"/>
        </w:rPr>
      </w:pPr>
      <w:r>
        <w:rPr>
          <w:sz w:val="20"/>
        </w:rPr>
        <w:t>Making decisions on alterations to the rules of procedure</w:t>
      </w:r>
    </w:p>
    <w:p>
      <w:pPr>
        <w:pStyle w:val="ListParagraph"/>
        <w:numPr>
          <w:ilvl w:val="1"/>
          <w:numId w:val="6"/>
        </w:numPr>
        <w:tabs>
          <w:tab w:pos="821" w:val="left" w:leader="none"/>
        </w:tabs>
        <w:spacing w:line="240" w:lineRule="auto" w:before="0" w:after="0"/>
        <w:ind w:left="820" w:right="0" w:hanging="360"/>
        <w:jc w:val="left"/>
        <w:rPr>
          <w:sz w:val="20"/>
        </w:rPr>
      </w:pPr>
      <w:r>
        <w:rPr>
          <w:sz w:val="20"/>
        </w:rPr>
        <w:t>Discharging, electing, and appointing members of the</w:t>
      </w:r>
      <w:r>
        <w:rPr>
          <w:spacing w:val="-3"/>
          <w:sz w:val="20"/>
        </w:rPr>
        <w:t> </w:t>
      </w:r>
      <w:r>
        <w:rPr>
          <w:sz w:val="20"/>
        </w:rPr>
        <w:t>Board</w:t>
      </w:r>
    </w:p>
    <w:p>
      <w:pPr>
        <w:pStyle w:val="ListParagraph"/>
        <w:numPr>
          <w:ilvl w:val="1"/>
          <w:numId w:val="6"/>
        </w:numPr>
        <w:tabs>
          <w:tab w:pos="821" w:val="left" w:leader="none"/>
        </w:tabs>
        <w:spacing w:line="240" w:lineRule="auto" w:before="0" w:after="0"/>
        <w:ind w:left="820" w:right="0" w:hanging="360"/>
        <w:jc w:val="left"/>
        <w:rPr>
          <w:sz w:val="20"/>
        </w:rPr>
      </w:pPr>
      <w:r>
        <w:rPr>
          <w:sz w:val="20"/>
        </w:rPr>
        <w:t>Discharging, electing, and appointing</w:t>
      </w:r>
      <w:r>
        <w:rPr>
          <w:spacing w:val="-1"/>
          <w:sz w:val="20"/>
        </w:rPr>
        <w:t> </w:t>
      </w:r>
      <w:r>
        <w:rPr>
          <w:sz w:val="20"/>
        </w:rPr>
        <w:t>officials</w:t>
      </w:r>
    </w:p>
    <w:p>
      <w:pPr>
        <w:pStyle w:val="ListParagraph"/>
        <w:numPr>
          <w:ilvl w:val="1"/>
          <w:numId w:val="6"/>
        </w:numPr>
        <w:tabs>
          <w:tab w:pos="820" w:val="left" w:leader="none"/>
          <w:tab w:pos="821" w:val="left" w:leader="none"/>
        </w:tabs>
        <w:spacing w:line="240" w:lineRule="auto" w:before="1" w:after="0"/>
        <w:ind w:left="820" w:right="0" w:hanging="360"/>
        <w:jc w:val="left"/>
        <w:rPr>
          <w:sz w:val="20"/>
        </w:rPr>
      </w:pPr>
      <w:r>
        <w:rPr>
          <w:sz w:val="20"/>
        </w:rPr>
        <w:t>Deciding on the location of the</w:t>
      </w:r>
      <w:r>
        <w:rPr>
          <w:spacing w:val="-1"/>
          <w:sz w:val="20"/>
        </w:rPr>
        <w:t> </w:t>
      </w:r>
      <w:r>
        <w:rPr>
          <w:sz w:val="20"/>
        </w:rPr>
        <w:t>IFSS</w:t>
      </w:r>
    </w:p>
    <w:p>
      <w:pPr>
        <w:pStyle w:val="ListParagraph"/>
        <w:numPr>
          <w:ilvl w:val="1"/>
          <w:numId w:val="6"/>
        </w:numPr>
        <w:tabs>
          <w:tab w:pos="820" w:val="left" w:leader="none"/>
          <w:tab w:pos="821" w:val="left" w:leader="none"/>
        </w:tabs>
        <w:spacing w:line="229" w:lineRule="exact" w:before="0" w:after="0"/>
        <w:ind w:left="820" w:right="0" w:hanging="360"/>
        <w:jc w:val="left"/>
        <w:rPr>
          <w:sz w:val="20"/>
        </w:rPr>
      </w:pPr>
      <w:r>
        <w:rPr>
          <w:sz w:val="20"/>
        </w:rPr>
        <w:t>Appointing consulting and honorary</w:t>
      </w:r>
      <w:r>
        <w:rPr>
          <w:spacing w:val="-4"/>
          <w:sz w:val="20"/>
        </w:rPr>
        <w:t> </w:t>
      </w:r>
      <w:r>
        <w:rPr>
          <w:sz w:val="20"/>
        </w:rPr>
        <w:t>members</w:t>
      </w:r>
    </w:p>
    <w:p>
      <w:pPr>
        <w:pStyle w:val="ListParagraph"/>
        <w:numPr>
          <w:ilvl w:val="1"/>
          <w:numId w:val="6"/>
        </w:numPr>
        <w:tabs>
          <w:tab w:pos="821" w:val="left" w:leader="none"/>
        </w:tabs>
        <w:spacing w:line="229" w:lineRule="exact" w:before="0" w:after="0"/>
        <w:ind w:left="820" w:right="0" w:hanging="360"/>
        <w:jc w:val="left"/>
        <w:rPr>
          <w:sz w:val="20"/>
        </w:rPr>
      </w:pPr>
      <w:r>
        <w:rPr>
          <w:sz w:val="20"/>
        </w:rPr>
        <w:t>Deciding on the dissolution of</w:t>
      </w:r>
      <w:r>
        <w:rPr>
          <w:spacing w:val="2"/>
          <w:sz w:val="20"/>
        </w:rPr>
        <w:t> </w:t>
      </w:r>
      <w:r>
        <w:rPr>
          <w:sz w:val="20"/>
        </w:rPr>
        <w:t>IFSA</w:t>
      </w:r>
    </w:p>
    <w:p>
      <w:pPr>
        <w:pStyle w:val="ListParagraph"/>
        <w:numPr>
          <w:ilvl w:val="1"/>
          <w:numId w:val="6"/>
        </w:numPr>
        <w:tabs>
          <w:tab w:pos="820" w:val="left" w:leader="none"/>
          <w:tab w:pos="821" w:val="left" w:leader="none"/>
        </w:tabs>
        <w:spacing w:line="240" w:lineRule="auto" w:before="1" w:after="0"/>
        <w:ind w:left="820" w:right="0" w:hanging="360"/>
        <w:jc w:val="left"/>
        <w:rPr>
          <w:sz w:val="20"/>
        </w:rPr>
      </w:pPr>
      <w:r>
        <w:rPr>
          <w:sz w:val="20"/>
        </w:rPr>
        <w:t>Deciding on forming other</w:t>
      </w:r>
      <w:r>
        <w:rPr>
          <w:spacing w:val="-3"/>
          <w:sz w:val="20"/>
        </w:rPr>
        <w:t> </w:t>
      </w:r>
      <w:r>
        <w:rPr>
          <w:sz w:val="20"/>
        </w:rPr>
        <w:t>bodies</w:t>
      </w:r>
    </w:p>
    <w:p>
      <w:pPr>
        <w:pStyle w:val="ListParagraph"/>
        <w:numPr>
          <w:ilvl w:val="0"/>
          <w:numId w:val="6"/>
        </w:numPr>
        <w:tabs>
          <w:tab w:pos="461" w:val="left" w:leader="none"/>
        </w:tabs>
        <w:spacing w:line="240" w:lineRule="auto" w:before="0" w:after="0"/>
        <w:ind w:left="460" w:right="118" w:hanging="360"/>
        <w:jc w:val="both"/>
        <w:rPr>
          <w:sz w:val="20"/>
        </w:rPr>
      </w:pPr>
      <w:r>
        <w:rPr>
          <w:sz w:val="20"/>
        </w:rPr>
        <w:t>Only ordinary members, who have paid their membership fee for the upcoming IFSA year, have voting</w:t>
      </w:r>
      <w:r>
        <w:rPr>
          <w:spacing w:val="-1"/>
          <w:sz w:val="20"/>
        </w:rPr>
        <w:t> </w:t>
      </w:r>
      <w:r>
        <w:rPr>
          <w:sz w:val="20"/>
        </w:rPr>
        <w:t>rights.</w:t>
      </w:r>
    </w:p>
    <w:p>
      <w:pPr>
        <w:pStyle w:val="ListParagraph"/>
        <w:numPr>
          <w:ilvl w:val="0"/>
          <w:numId w:val="6"/>
        </w:numPr>
        <w:tabs>
          <w:tab w:pos="461" w:val="left" w:leader="none"/>
        </w:tabs>
        <w:spacing w:line="240" w:lineRule="auto" w:before="2" w:after="0"/>
        <w:ind w:left="460" w:right="115" w:hanging="360"/>
        <w:jc w:val="both"/>
        <w:rPr>
          <w:sz w:val="20"/>
        </w:rPr>
      </w:pPr>
      <w:r>
        <w:rPr>
          <w:sz w:val="20"/>
        </w:rPr>
        <w:t>Ordinary members not present at the GA may transfer their right to vote to another ordinary member present by written message to the Board prior to the GA opening. No member can have more than three votes (maximum = own vote + two transferred votes). All transferred votes are to be included in the</w:t>
      </w:r>
      <w:r>
        <w:rPr>
          <w:spacing w:val="-1"/>
          <w:sz w:val="20"/>
        </w:rPr>
        <w:t> </w:t>
      </w:r>
      <w:r>
        <w:rPr>
          <w:sz w:val="20"/>
        </w:rPr>
        <w:t>quorum.</w:t>
      </w:r>
    </w:p>
    <w:p>
      <w:pPr>
        <w:pStyle w:val="ListParagraph"/>
        <w:numPr>
          <w:ilvl w:val="0"/>
          <w:numId w:val="6"/>
        </w:numPr>
        <w:tabs>
          <w:tab w:pos="461" w:val="left" w:leader="none"/>
        </w:tabs>
        <w:spacing w:line="240" w:lineRule="auto" w:before="0" w:after="0"/>
        <w:ind w:left="460" w:right="124" w:hanging="360"/>
        <w:jc w:val="both"/>
        <w:rPr>
          <w:sz w:val="20"/>
        </w:rPr>
      </w:pPr>
      <w:r>
        <w:rPr>
          <w:sz w:val="20"/>
        </w:rPr>
        <w:t>The GA is competent to make general decisions with a quorum of 25% of the ordinary members entitled to</w:t>
      </w:r>
      <w:r>
        <w:rPr>
          <w:spacing w:val="2"/>
          <w:sz w:val="20"/>
        </w:rPr>
        <w:t> </w:t>
      </w:r>
      <w:r>
        <w:rPr>
          <w:sz w:val="20"/>
        </w:rPr>
        <w:t>vote.</w:t>
      </w:r>
    </w:p>
    <w:p>
      <w:pPr>
        <w:pStyle w:val="ListParagraph"/>
        <w:numPr>
          <w:ilvl w:val="0"/>
          <w:numId w:val="6"/>
        </w:numPr>
        <w:tabs>
          <w:tab w:pos="461" w:val="left" w:leader="none"/>
        </w:tabs>
        <w:spacing w:line="240" w:lineRule="auto" w:before="0" w:after="0"/>
        <w:ind w:left="460" w:right="118" w:hanging="360"/>
        <w:jc w:val="both"/>
        <w:rPr>
          <w:sz w:val="20"/>
        </w:rPr>
      </w:pPr>
      <w:r>
        <w:rPr>
          <w:sz w:val="20"/>
        </w:rPr>
        <w:t>Alterations on the statutes, purpose and rules of procedure require a minimum quorum of 30% of all the ordinary members entitled to vote with 75% majority of the valid given</w:t>
      </w:r>
      <w:r>
        <w:rPr>
          <w:spacing w:val="-19"/>
          <w:sz w:val="20"/>
        </w:rPr>
        <w:t> </w:t>
      </w:r>
      <w:r>
        <w:rPr>
          <w:sz w:val="20"/>
        </w:rPr>
        <w:t>votes.</w:t>
      </w:r>
    </w:p>
    <w:p>
      <w:pPr>
        <w:spacing w:after="0" w:line="240" w:lineRule="auto"/>
        <w:jc w:val="both"/>
        <w:rPr>
          <w:sz w:val="20"/>
        </w:rPr>
        <w:sectPr>
          <w:pgSz w:w="12240" w:h="15840"/>
          <w:pgMar w:top="1360" w:bottom="280" w:left="1700" w:right="1680"/>
        </w:sectPr>
      </w:pPr>
    </w:p>
    <w:p>
      <w:pPr>
        <w:pStyle w:val="ListParagraph"/>
        <w:numPr>
          <w:ilvl w:val="0"/>
          <w:numId w:val="6"/>
        </w:numPr>
        <w:tabs>
          <w:tab w:pos="461" w:val="left" w:leader="none"/>
        </w:tabs>
        <w:spacing w:line="240" w:lineRule="auto" w:before="77" w:after="0"/>
        <w:ind w:left="460" w:right="115" w:hanging="360"/>
        <w:jc w:val="both"/>
        <w:rPr>
          <w:sz w:val="20"/>
        </w:rPr>
      </w:pPr>
      <w:r>
        <w:rPr>
          <w:sz w:val="20"/>
        </w:rPr>
        <w:t>The chairperson of the GA decides on the method of decision making. Decisions are secret on request of one present member entitled to vote. Elections are</w:t>
      </w:r>
      <w:r>
        <w:rPr>
          <w:spacing w:val="-6"/>
          <w:sz w:val="20"/>
        </w:rPr>
        <w:t> </w:t>
      </w:r>
      <w:r>
        <w:rPr>
          <w:sz w:val="20"/>
        </w:rPr>
        <w:t>secret.</w:t>
      </w:r>
    </w:p>
    <w:p>
      <w:pPr>
        <w:pStyle w:val="ListParagraph"/>
        <w:numPr>
          <w:ilvl w:val="0"/>
          <w:numId w:val="6"/>
        </w:numPr>
        <w:tabs>
          <w:tab w:pos="461" w:val="left" w:leader="none"/>
        </w:tabs>
        <w:spacing w:line="240" w:lineRule="auto" w:before="1" w:after="0"/>
        <w:ind w:left="460" w:right="116" w:hanging="360"/>
        <w:jc w:val="both"/>
        <w:rPr>
          <w:sz w:val="20"/>
        </w:rPr>
      </w:pPr>
      <w:r>
        <w:rPr>
          <w:sz w:val="20"/>
        </w:rPr>
        <w:t>Decisions of the GA must be recorded within the minutes. The minutes must be signed by the chairperson of the GA and the keeper of the minutes. They must state the location, date, start and end time of the GA, the chairperson of the GA, the keeper of minutes, number of members present and enabled to vote, and quorum percentage, the agenda, the decision- making process and the decision results. The minutes are published on the IFSA</w:t>
      </w:r>
      <w:r>
        <w:rPr>
          <w:spacing w:val="-10"/>
          <w:sz w:val="20"/>
        </w:rPr>
        <w:t> </w:t>
      </w:r>
      <w:r>
        <w:rPr>
          <w:sz w:val="20"/>
        </w:rPr>
        <w:t>website.</w:t>
      </w:r>
    </w:p>
    <w:p>
      <w:pPr>
        <w:pStyle w:val="BodyText"/>
        <w:spacing w:before="9"/>
        <w:ind w:left="0" w:firstLine="0"/>
        <w:rPr>
          <w:sz w:val="19"/>
        </w:rPr>
      </w:pPr>
    </w:p>
    <w:p>
      <w:pPr>
        <w:pStyle w:val="Heading1"/>
      </w:pPr>
      <w:r>
        <w:rPr/>
        <w:t>§ 8 Board</w:t>
      </w:r>
    </w:p>
    <w:p>
      <w:pPr>
        <w:pStyle w:val="ListParagraph"/>
        <w:numPr>
          <w:ilvl w:val="0"/>
          <w:numId w:val="7"/>
        </w:numPr>
        <w:tabs>
          <w:tab w:pos="461" w:val="left" w:leader="none"/>
        </w:tabs>
        <w:spacing w:line="240" w:lineRule="auto" w:before="1" w:after="0"/>
        <w:ind w:left="460" w:right="116" w:hanging="360"/>
        <w:jc w:val="both"/>
        <w:rPr>
          <w:sz w:val="20"/>
        </w:rPr>
      </w:pPr>
      <w:r>
        <w:rPr>
          <w:sz w:val="20"/>
        </w:rPr>
        <w:t>To be eligible, a member of the Board must be a member of an ordinary member enabled to vote, or has finished their course(s) no longer than one year prior and have been recognized as a member of an ordinary member at the time. Members of the Board are annually elected by the GA and remain in office until the successive Board is</w:t>
      </w:r>
      <w:r>
        <w:rPr>
          <w:spacing w:val="-16"/>
          <w:sz w:val="20"/>
        </w:rPr>
        <w:t> </w:t>
      </w:r>
      <w:r>
        <w:rPr>
          <w:sz w:val="20"/>
        </w:rPr>
        <w:t>elected.</w:t>
      </w:r>
    </w:p>
    <w:p>
      <w:pPr>
        <w:pStyle w:val="ListParagraph"/>
        <w:numPr>
          <w:ilvl w:val="0"/>
          <w:numId w:val="7"/>
        </w:numPr>
        <w:tabs>
          <w:tab w:pos="461" w:val="left" w:leader="none"/>
        </w:tabs>
        <w:spacing w:line="240" w:lineRule="auto" w:before="1" w:after="0"/>
        <w:ind w:left="460" w:right="0" w:hanging="360"/>
        <w:jc w:val="left"/>
        <w:rPr>
          <w:sz w:val="20"/>
        </w:rPr>
      </w:pPr>
      <w:r>
        <w:rPr>
          <w:sz w:val="20"/>
        </w:rPr>
        <w:t>The Board, also called the “IFSA7”, consists of direction and</w:t>
      </w:r>
      <w:r>
        <w:rPr>
          <w:spacing w:val="-11"/>
          <w:sz w:val="20"/>
        </w:rPr>
        <w:t> </w:t>
      </w:r>
      <w:r>
        <w:rPr>
          <w:sz w:val="20"/>
        </w:rPr>
        <w:t>council:</w:t>
      </w:r>
    </w:p>
    <w:p>
      <w:pPr>
        <w:pStyle w:val="ListParagraph"/>
        <w:numPr>
          <w:ilvl w:val="1"/>
          <w:numId w:val="7"/>
        </w:numPr>
        <w:tabs>
          <w:tab w:pos="821" w:val="left" w:leader="none"/>
        </w:tabs>
        <w:spacing w:line="229" w:lineRule="exact" w:before="1" w:after="0"/>
        <w:ind w:left="820" w:right="0" w:hanging="360"/>
        <w:jc w:val="left"/>
        <w:rPr>
          <w:sz w:val="20"/>
        </w:rPr>
      </w:pPr>
      <w:r>
        <w:rPr>
          <w:sz w:val="20"/>
        </w:rPr>
        <w:t>The IFSA Direction is comprised</w:t>
      </w:r>
      <w:r>
        <w:rPr>
          <w:spacing w:val="-4"/>
          <w:sz w:val="20"/>
        </w:rPr>
        <w:t> </w:t>
      </w:r>
      <w:r>
        <w:rPr>
          <w:sz w:val="20"/>
        </w:rPr>
        <w:t>of:</w:t>
      </w:r>
    </w:p>
    <w:p>
      <w:pPr>
        <w:pStyle w:val="ListParagraph"/>
        <w:numPr>
          <w:ilvl w:val="2"/>
          <w:numId w:val="7"/>
        </w:numPr>
        <w:tabs>
          <w:tab w:pos="1235" w:val="left" w:leader="none"/>
          <w:tab w:pos="1236" w:val="left" w:leader="none"/>
        </w:tabs>
        <w:spacing w:line="229" w:lineRule="exact" w:before="0" w:after="0"/>
        <w:ind w:left="1235" w:right="0" w:hanging="415"/>
        <w:jc w:val="left"/>
        <w:rPr>
          <w:sz w:val="20"/>
        </w:rPr>
      </w:pPr>
      <w:r>
        <w:rPr>
          <w:sz w:val="20"/>
        </w:rPr>
        <w:t>President,</w:t>
      </w:r>
    </w:p>
    <w:p>
      <w:pPr>
        <w:pStyle w:val="ListParagraph"/>
        <w:numPr>
          <w:ilvl w:val="2"/>
          <w:numId w:val="7"/>
        </w:numPr>
        <w:tabs>
          <w:tab w:pos="1180" w:val="left" w:leader="none"/>
          <w:tab w:pos="1181" w:val="left" w:leader="none"/>
        </w:tabs>
        <w:spacing w:line="240" w:lineRule="auto" w:before="1" w:after="0"/>
        <w:ind w:left="1180" w:right="0" w:hanging="360"/>
        <w:jc w:val="left"/>
        <w:rPr>
          <w:sz w:val="20"/>
        </w:rPr>
      </w:pPr>
      <w:r>
        <w:rPr>
          <w:sz w:val="20"/>
        </w:rPr>
        <w:t>Vice-President,</w:t>
      </w:r>
    </w:p>
    <w:p>
      <w:pPr>
        <w:pStyle w:val="ListParagraph"/>
        <w:numPr>
          <w:ilvl w:val="2"/>
          <w:numId w:val="7"/>
        </w:numPr>
        <w:tabs>
          <w:tab w:pos="1181" w:val="left" w:leader="none"/>
        </w:tabs>
        <w:spacing w:line="240" w:lineRule="auto" w:before="0" w:after="0"/>
        <w:ind w:left="1180" w:right="0" w:hanging="360"/>
        <w:jc w:val="left"/>
        <w:rPr>
          <w:sz w:val="20"/>
        </w:rPr>
      </w:pPr>
      <w:r>
        <w:rPr>
          <w:sz w:val="20"/>
        </w:rPr>
        <w:t>Treasurer,</w:t>
      </w:r>
      <w:r>
        <w:rPr>
          <w:spacing w:val="-2"/>
          <w:sz w:val="20"/>
        </w:rPr>
        <w:t> </w:t>
      </w:r>
      <w:r>
        <w:rPr>
          <w:sz w:val="20"/>
        </w:rPr>
        <w:t>and</w:t>
      </w:r>
    </w:p>
    <w:p>
      <w:pPr>
        <w:pStyle w:val="ListParagraph"/>
        <w:numPr>
          <w:ilvl w:val="2"/>
          <w:numId w:val="7"/>
        </w:numPr>
        <w:tabs>
          <w:tab w:pos="1181" w:val="left" w:leader="none"/>
        </w:tabs>
        <w:spacing w:line="240" w:lineRule="auto" w:before="1" w:after="0"/>
        <w:ind w:left="1180" w:right="0" w:hanging="360"/>
        <w:jc w:val="left"/>
        <w:rPr>
          <w:sz w:val="20"/>
        </w:rPr>
      </w:pPr>
      <w:r>
        <w:rPr>
          <w:sz w:val="20"/>
        </w:rPr>
        <w:t>Executive</w:t>
      </w:r>
      <w:r>
        <w:rPr>
          <w:spacing w:val="1"/>
          <w:sz w:val="20"/>
        </w:rPr>
        <w:t> </w:t>
      </w:r>
      <w:r>
        <w:rPr>
          <w:sz w:val="20"/>
        </w:rPr>
        <w:t>Secretary.</w:t>
      </w:r>
    </w:p>
    <w:p>
      <w:pPr>
        <w:pStyle w:val="ListParagraph"/>
        <w:numPr>
          <w:ilvl w:val="1"/>
          <w:numId w:val="7"/>
        </w:numPr>
        <w:tabs>
          <w:tab w:pos="821" w:val="left" w:leader="none"/>
        </w:tabs>
        <w:spacing w:line="240" w:lineRule="auto" w:before="0" w:after="0"/>
        <w:ind w:left="820" w:right="0" w:hanging="360"/>
        <w:jc w:val="left"/>
        <w:rPr>
          <w:sz w:val="20"/>
        </w:rPr>
      </w:pPr>
      <w:r>
        <w:rPr>
          <w:sz w:val="20"/>
        </w:rPr>
        <w:t>The IFSA Council is comprised of three</w:t>
      </w:r>
      <w:r>
        <w:rPr>
          <w:spacing w:val="-5"/>
          <w:sz w:val="20"/>
        </w:rPr>
        <w:t> </w:t>
      </w:r>
      <w:r>
        <w:rPr>
          <w:sz w:val="20"/>
        </w:rPr>
        <w:t>councilors.</w:t>
      </w:r>
    </w:p>
    <w:p>
      <w:pPr>
        <w:pStyle w:val="ListParagraph"/>
        <w:numPr>
          <w:ilvl w:val="0"/>
          <w:numId w:val="7"/>
        </w:numPr>
        <w:tabs>
          <w:tab w:pos="461" w:val="left" w:leader="none"/>
        </w:tabs>
        <w:spacing w:line="240" w:lineRule="auto" w:before="1" w:after="0"/>
        <w:ind w:left="460" w:right="120" w:hanging="360"/>
        <w:jc w:val="both"/>
        <w:rPr>
          <w:sz w:val="20"/>
        </w:rPr>
      </w:pPr>
      <w:r>
        <w:rPr>
          <w:sz w:val="20"/>
        </w:rPr>
        <w:t>IFSA is legally represented, both judicially and extrajudicially, by two members of the Direction together. For the submission of changes in the Board positions and statutes at the register of associations, one Direction member may represent IFSA</w:t>
      </w:r>
      <w:r>
        <w:rPr>
          <w:spacing w:val="-15"/>
          <w:sz w:val="20"/>
        </w:rPr>
        <w:t> </w:t>
      </w:r>
      <w:r>
        <w:rPr>
          <w:sz w:val="20"/>
        </w:rPr>
        <w:t>alone.</w:t>
      </w:r>
    </w:p>
    <w:p>
      <w:pPr>
        <w:pStyle w:val="ListParagraph"/>
        <w:numPr>
          <w:ilvl w:val="0"/>
          <w:numId w:val="7"/>
        </w:numPr>
        <w:tabs>
          <w:tab w:pos="461" w:val="left" w:leader="none"/>
        </w:tabs>
        <w:spacing w:line="229" w:lineRule="exact" w:before="0" w:after="0"/>
        <w:ind w:left="460" w:right="0" w:hanging="360"/>
        <w:jc w:val="left"/>
        <w:rPr>
          <w:sz w:val="20"/>
        </w:rPr>
      </w:pPr>
      <w:r>
        <w:rPr>
          <w:sz w:val="20"/>
        </w:rPr>
        <w:t>The tasks of the Board are fixed in the Rules of</w:t>
      </w:r>
      <w:r>
        <w:rPr>
          <w:spacing w:val="-4"/>
          <w:sz w:val="20"/>
        </w:rPr>
        <w:t> </w:t>
      </w:r>
      <w:r>
        <w:rPr>
          <w:sz w:val="20"/>
        </w:rPr>
        <w:t>Procedure.</w:t>
      </w:r>
    </w:p>
    <w:p>
      <w:pPr>
        <w:pStyle w:val="BodyText"/>
        <w:spacing w:before="9"/>
        <w:ind w:left="0" w:firstLine="0"/>
        <w:rPr>
          <w:sz w:val="19"/>
        </w:rPr>
      </w:pPr>
    </w:p>
    <w:p>
      <w:pPr>
        <w:pStyle w:val="Heading1"/>
        <w:spacing w:before="1"/>
      </w:pPr>
      <w:r>
        <w:rPr/>
        <w:t>§ 9 Officials and commissions</w:t>
      </w:r>
    </w:p>
    <w:p>
      <w:pPr>
        <w:pStyle w:val="ListParagraph"/>
        <w:numPr>
          <w:ilvl w:val="0"/>
          <w:numId w:val="8"/>
        </w:numPr>
        <w:tabs>
          <w:tab w:pos="461" w:val="left" w:leader="none"/>
        </w:tabs>
        <w:spacing w:line="240" w:lineRule="auto" w:before="0" w:after="0"/>
        <w:ind w:left="460" w:right="116" w:hanging="360"/>
        <w:jc w:val="both"/>
        <w:rPr>
          <w:sz w:val="20"/>
        </w:rPr>
      </w:pPr>
      <w:r>
        <w:rPr>
          <w:sz w:val="20"/>
        </w:rPr>
        <w:t>In the strategic work of IFSA, the Board is helped by a set of officials and commissions/sub- commissions.</w:t>
      </w:r>
    </w:p>
    <w:p>
      <w:pPr>
        <w:pStyle w:val="ListParagraph"/>
        <w:numPr>
          <w:ilvl w:val="0"/>
          <w:numId w:val="8"/>
        </w:numPr>
        <w:tabs>
          <w:tab w:pos="461" w:val="left" w:leader="none"/>
        </w:tabs>
        <w:spacing w:line="240" w:lineRule="auto" w:before="1" w:after="0"/>
        <w:ind w:left="460" w:right="0" w:hanging="360"/>
        <w:jc w:val="left"/>
        <w:rPr>
          <w:sz w:val="20"/>
        </w:rPr>
      </w:pPr>
      <w:r>
        <w:rPr>
          <w:sz w:val="20"/>
        </w:rPr>
        <w:t>IFSA has the following</w:t>
      </w:r>
      <w:r>
        <w:rPr>
          <w:spacing w:val="-1"/>
          <w:sz w:val="20"/>
        </w:rPr>
        <w:t> </w:t>
      </w:r>
      <w:r>
        <w:rPr>
          <w:sz w:val="20"/>
        </w:rPr>
        <w:t>officials:</w:t>
      </w:r>
    </w:p>
    <w:p>
      <w:pPr>
        <w:pStyle w:val="ListParagraph"/>
        <w:numPr>
          <w:ilvl w:val="1"/>
          <w:numId w:val="8"/>
        </w:numPr>
        <w:tabs>
          <w:tab w:pos="821" w:val="left" w:leader="none"/>
        </w:tabs>
        <w:spacing w:line="240" w:lineRule="auto" w:before="0" w:after="0"/>
        <w:ind w:left="820" w:right="0" w:hanging="360"/>
        <w:jc w:val="left"/>
        <w:rPr>
          <w:sz w:val="20"/>
        </w:rPr>
      </w:pPr>
      <w:r>
        <w:rPr>
          <w:sz w:val="20"/>
        </w:rPr>
        <w:t>Liaison Officers</w:t>
      </w:r>
      <w:r>
        <w:rPr>
          <w:spacing w:val="-1"/>
          <w:sz w:val="20"/>
        </w:rPr>
        <w:t> </w:t>
      </w:r>
      <w:r>
        <w:rPr>
          <w:sz w:val="20"/>
        </w:rPr>
        <w:t>(LOs),</w:t>
      </w:r>
    </w:p>
    <w:p>
      <w:pPr>
        <w:pStyle w:val="ListParagraph"/>
        <w:numPr>
          <w:ilvl w:val="1"/>
          <w:numId w:val="8"/>
        </w:numPr>
        <w:tabs>
          <w:tab w:pos="821" w:val="left" w:leader="none"/>
        </w:tabs>
        <w:spacing w:line="240" w:lineRule="auto" w:before="1" w:after="0"/>
        <w:ind w:left="820" w:right="0" w:hanging="360"/>
        <w:jc w:val="left"/>
        <w:rPr>
          <w:sz w:val="20"/>
        </w:rPr>
      </w:pPr>
      <w:r>
        <w:rPr>
          <w:sz w:val="20"/>
        </w:rPr>
        <w:t>Regional Representatives (RRs)</w:t>
      </w:r>
      <w:r>
        <w:rPr>
          <w:spacing w:val="-3"/>
          <w:sz w:val="20"/>
        </w:rPr>
        <w:t> </w:t>
      </w:r>
      <w:r>
        <w:rPr>
          <w:sz w:val="20"/>
        </w:rPr>
        <w:t>and</w:t>
      </w:r>
    </w:p>
    <w:p>
      <w:pPr>
        <w:pStyle w:val="ListParagraph"/>
        <w:numPr>
          <w:ilvl w:val="1"/>
          <w:numId w:val="8"/>
        </w:numPr>
        <w:tabs>
          <w:tab w:pos="821" w:val="left" w:leader="none"/>
        </w:tabs>
        <w:spacing w:line="229" w:lineRule="exact" w:before="0" w:after="0"/>
        <w:ind w:left="820" w:right="0" w:hanging="360"/>
        <w:jc w:val="left"/>
        <w:rPr>
          <w:sz w:val="20"/>
        </w:rPr>
      </w:pPr>
      <w:r>
        <w:rPr>
          <w:sz w:val="20"/>
        </w:rPr>
        <w:t>Heads of Commissions (HoC) and Sub-Commissions</w:t>
      </w:r>
      <w:r>
        <w:rPr>
          <w:spacing w:val="3"/>
          <w:sz w:val="20"/>
        </w:rPr>
        <w:t> </w:t>
      </w:r>
      <w:r>
        <w:rPr>
          <w:sz w:val="20"/>
        </w:rPr>
        <w:t>(HoSC).</w:t>
      </w:r>
    </w:p>
    <w:p>
      <w:pPr>
        <w:pStyle w:val="ListParagraph"/>
        <w:numPr>
          <w:ilvl w:val="0"/>
          <w:numId w:val="8"/>
        </w:numPr>
        <w:tabs>
          <w:tab w:pos="461" w:val="left" w:leader="none"/>
        </w:tabs>
        <w:spacing w:line="240" w:lineRule="auto" w:before="0" w:after="0"/>
        <w:ind w:left="460" w:right="118" w:hanging="360"/>
        <w:jc w:val="both"/>
        <w:rPr>
          <w:sz w:val="20"/>
        </w:rPr>
      </w:pPr>
      <w:r>
        <w:rPr>
          <w:sz w:val="20"/>
        </w:rPr>
        <w:t>The tasks of the officials and commissions/sub-commissions are fixed in the Rules of Procedure.</w:t>
      </w:r>
    </w:p>
    <w:p>
      <w:pPr>
        <w:pStyle w:val="BodyText"/>
        <w:spacing w:before="10"/>
        <w:ind w:left="0" w:firstLine="0"/>
        <w:rPr>
          <w:sz w:val="19"/>
        </w:rPr>
      </w:pPr>
    </w:p>
    <w:p>
      <w:pPr>
        <w:pStyle w:val="Heading1"/>
      </w:pPr>
      <w:r>
        <w:rPr/>
        <w:t>§ 10 Dissolution of IFSA</w:t>
      </w:r>
    </w:p>
    <w:p>
      <w:pPr>
        <w:pStyle w:val="ListParagraph"/>
        <w:numPr>
          <w:ilvl w:val="0"/>
          <w:numId w:val="9"/>
        </w:numPr>
        <w:tabs>
          <w:tab w:pos="461" w:val="left" w:leader="none"/>
        </w:tabs>
        <w:spacing w:line="240" w:lineRule="auto" w:before="3" w:after="0"/>
        <w:ind w:left="460" w:right="129" w:hanging="360"/>
        <w:jc w:val="both"/>
        <w:rPr>
          <w:sz w:val="20"/>
        </w:rPr>
      </w:pPr>
      <w:r>
        <w:rPr>
          <w:sz w:val="20"/>
        </w:rPr>
        <w:t>The dissolution of IFSA can only be decided upon by a GA convoked especially for that purpose.</w:t>
      </w:r>
    </w:p>
    <w:p>
      <w:pPr>
        <w:pStyle w:val="ListParagraph"/>
        <w:numPr>
          <w:ilvl w:val="0"/>
          <w:numId w:val="9"/>
        </w:numPr>
        <w:tabs>
          <w:tab w:pos="461" w:val="left" w:leader="none"/>
        </w:tabs>
        <w:spacing w:line="240" w:lineRule="auto" w:before="0" w:after="0"/>
        <w:ind w:left="460" w:right="120" w:hanging="360"/>
        <w:jc w:val="both"/>
        <w:rPr>
          <w:sz w:val="20"/>
        </w:rPr>
      </w:pPr>
      <w:r>
        <w:rPr>
          <w:sz w:val="20"/>
        </w:rPr>
        <w:t>The decision to dissolve IFSA mandates a minimum quorum of 70% of all ordinary members enabled to vote with a simple majority of no fewer than 50% plus one authorized</w:t>
      </w:r>
      <w:r>
        <w:rPr>
          <w:spacing w:val="-15"/>
          <w:sz w:val="20"/>
        </w:rPr>
        <w:t> </w:t>
      </w:r>
      <w:r>
        <w:rPr>
          <w:sz w:val="20"/>
        </w:rPr>
        <w:t>votes.</w:t>
      </w:r>
    </w:p>
    <w:p>
      <w:pPr>
        <w:pStyle w:val="ListParagraph"/>
        <w:numPr>
          <w:ilvl w:val="0"/>
          <w:numId w:val="9"/>
        </w:numPr>
        <w:tabs>
          <w:tab w:pos="461" w:val="left" w:leader="none"/>
        </w:tabs>
        <w:spacing w:line="240" w:lineRule="auto" w:before="0" w:after="0"/>
        <w:ind w:left="460" w:right="127" w:hanging="360"/>
        <w:jc w:val="both"/>
        <w:rPr>
          <w:sz w:val="20"/>
        </w:rPr>
      </w:pPr>
      <w:r>
        <w:rPr>
          <w:sz w:val="20"/>
        </w:rPr>
        <w:t>Two members of the Direction together are entitled to act as liquidators if the GA does not decide</w:t>
      </w:r>
      <w:r>
        <w:rPr>
          <w:spacing w:val="-2"/>
          <w:sz w:val="20"/>
        </w:rPr>
        <w:t> </w:t>
      </w:r>
      <w:r>
        <w:rPr>
          <w:sz w:val="20"/>
        </w:rPr>
        <w:t>differently.</w:t>
      </w:r>
    </w:p>
    <w:p>
      <w:pPr>
        <w:pStyle w:val="ListParagraph"/>
        <w:numPr>
          <w:ilvl w:val="0"/>
          <w:numId w:val="9"/>
        </w:numPr>
        <w:tabs>
          <w:tab w:pos="461" w:val="left" w:leader="none"/>
        </w:tabs>
        <w:spacing w:line="240" w:lineRule="auto" w:before="0" w:after="0"/>
        <w:ind w:left="460" w:right="119" w:hanging="360"/>
        <w:jc w:val="both"/>
        <w:rPr>
          <w:sz w:val="20"/>
        </w:rPr>
      </w:pPr>
      <w:r>
        <w:rPr>
          <w:sz w:val="20"/>
        </w:rPr>
        <w:t>The regulations above are correspondingly valid in the case of dissolution due to alternate reasons or the loss of legal capacity or</w:t>
      </w:r>
      <w:r>
        <w:rPr>
          <w:spacing w:val="-5"/>
          <w:sz w:val="20"/>
        </w:rPr>
        <w:t> </w:t>
      </w:r>
      <w:r>
        <w:rPr>
          <w:sz w:val="20"/>
        </w:rPr>
        <w:t>legality.</w:t>
      </w:r>
    </w:p>
    <w:p>
      <w:pPr>
        <w:pStyle w:val="ListParagraph"/>
        <w:numPr>
          <w:ilvl w:val="0"/>
          <w:numId w:val="9"/>
        </w:numPr>
        <w:tabs>
          <w:tab w:pos="461" w:val="left" w:leader="none"/>
        </w:tabs>
        <w:spacing w:line="240" w:lineRule="auto" w:before="0" w:after="0"/>
        <w:ind w:left="460" w:right="120" w:hanging="360"/>
        <w:jc w:val="both"/>
        <w:rPr>
          <w:sz w:val="20"/>
        </w:rPr>
      </w:pPr>
      <w:r>
        <w:rPr>
          <w:sz w:val="20"/>
        </w:rPr>
        <w:t>In case of dissolution or abolition of IFSA or removal of its tax-favoured purposes, IFSA’s possessions devolve upon “AFS/Interkulturelle Begegnungen e.V.” (Hamburg) exclusively and directly for purposes of registered charity and purposes of international student</w:t>
      </w:r>
      <w:r>
        <w:rPr>
          <w:spacing w:val="-24"/>
          <w:sz w:val="20"/>
        </w:rPr>
        <w:t> </w:t>
      </w:r>
      <w:r>
        <w:rPr>
          <w:sz w:val="20"/>
        </w:rPr>
        <w:t>matters.</w:t>
      </w:r>
    </w:p>
    <w:sectPr>
      <w:pgSz w:w="12240" w:h="15840"/>
      <w:pgMar w:top="136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460" w:hanging="360"/>
        <w:jc w:val="left"/>
      </w:pPr>
      <w:rPr>
        <w:rFonts w:hint="default" w:ascii="Arial" w:hAnsi="Arial" w:eastAsia="Arial" w:cs="Arial"/>
        <w:spacing w:val="-1"/>
        <w:w w:val="99"/>
        <w:sz w:val="20"/>
        <w:szCs w:val="20"/>
        <w:lang w:val="de-DE" w:eastAsia="de-DE" w:bidi="de-DE"/>
      </w:rPr>
    </w:lvl>
    <w:lvl w:ilvl="1">
      <w:start w:val="0"/>
      <w:numFmt w:val="bullet"/>
      <w:lvlText w:val="•"/>
      <w:lvlJc w:val="left"/>
      <w:pPr>
        <w:ind w:left="1300" w:hanging="360"/>
      </w:pPr>
      <w:rPr>
        <w:rFonts w:hint="default"/>
        <w:lang w:val="de-DE" w:eastAsia="de-DE" w:bidi="de-DE"/>
      </w:rPr>
    </w:lvl>
    <w:lvl w:ilvl="2">
      <w:start w:val="0"/>
      <w:numFmt w:val="bullet"/>
      <w:lvlText w:val="•"/>
      <w:lvlJc w:val="left"/>
      <w:pPr>
        <w:ind w:left="2140" w:hanging="360"/>
      </w:pPr>
      <w:rPr>
        <w:rFonts w:hint="default"/>
        <w:lang w:val="de-DE" w:eastAsia="de-DE" w:bidi="de-DE"/>
      </w:rPr>
    </w:lvl>
    <w:lvl w:ilvl="3">
      <w:start w:val="0"/>
      <w:numFmt w:val="bullet"/>
      <w:lvlText w:val="•"/>
      <w:lvlJc w:val="left"/>
      <w:pPr>
        <w:ind w:left="2980" w:hanging="360"/>
      </w:pPr>
      <w:rPr>
        <w:rFonts w:hint="default"/>
        <w:lang w:val="de-DE" w:eastAsia="de-DE" w:bidi="de-DE"/>
      </w:rPr>
    </w:lvl>
    <w:lvl w:ilvl="4">
      <w:start w:val="0"/>
      <w:numFmt w:val="bullet"/>
      <w:lvlText w:val="•"/>
      <w:lvlJc w:val="left"/>
      <w:pPr>
        <w:ind w:left="3820" w:hanging="360"/>
      </w:pPr>
      <w:rPr>
        <w:rFonts w:hint="default"/>
        <w:lang w:val="de-DE" w:eastAsia="de-DE" w:bidi="de-DE"/>
      </w:rPr>
    </w:lvl>
    <w:lvl w:ilvl="5">
      <w:start w:val="0"/>
      <w:numFmt w:val="bullet"/>
      <w:lvlText w:val="•"/>
      <w:lvlJc w:val="left"/>
      <w:pPr>
        <w:ind w:left="4660" w:hanging="360"/>
      </w:pPr>
      <w:rPr>
        <w:rFonts w:hint="default"/>
        <w:lang w:val="de-DE" w:eastAsia="de-DE" w:bidi="de-DE"/>
      </w:rPr>
    </w:lvl>
    <w:lvl w:ilvl="6">
      <w:start w:val="0"/>
      <w:numFmt w:val="bullet"/>
      <w:lvlText w:val="•"/>
      <w:lvlJc w:val="left"/>
      <w:pPr>
        <w:ind w:left="5500" w:hanging="360"/>
      </w:pPr>
      <w:rPr>
        <w:rFonts w:hint="default"/>
        <w:lang w:val="de-DE" w:eastAsia="de-DE" w:bidi="de-DE"/>
      </w:rPr>
    </w:lvl>
    <w:lvl w:ilvl="7">
      <w:start w:val="0"/>
      <w:numFmt w:val="bullet"/>
      <w:lvlText w:val="•"/>
      <w:lvlJc w:val="left"/>
      <w:pPr>
        <w:ind w:left="6340" w:hanging="360"/>
      </w:pPr>
      <w:rPr>
        <w:rFonts w:hint="default"/>
        <w:lang w:val="de-DE" w:eastAsia="de-DE" w:bidi="de-DE"/>
      </w:rPr>
    </w:lvl>
    <w:lvl w:ilvl="8">
      <w:start w:val="0"/>
      <w:numFmt w:val="bullet"/>
      <w:lvlText w:val="•"/>
      <w:lvlJc w:val="left"/>
      <w:pPr>
        <w:ind w:left="7180" w:hanging="360"/>
      </w:pPr>
      <w:rPr>
        <w:rFonts w:hint="default"/>
        <w:lang w:val="de-DE" w:eastAsia="de-DE" w:bidi="de-DE"/>
      </w:rPr>
    </w:lvl>
  </w:abstractNum>
  <w:abstractNum w:abstractNumId="7">
    <w:multiLevelType w:val="hybridMultilevel"/>
    <w:lvl w:ilvl="0">
      <w:start w:val="1"/>
      <w:numFmt w:val="decimal"/>
      <w:lvlText w:val="%1."/>
      <w:lvlJc w:val="left"/>
      <w:pPr>
        <w:ind w:left="460" w:hanging="360"/>
        <w:jc w:val="left"/>
      </w:pPr>
      <w:rPr>
        <w:rFonts w:hint="default" w:ascii="Arial" w:hAnsi="Arial" w:eastAsia="Arial" w:cs="Arial"/>
        <w:spacing w:val="-1"/>
        <w:w w:val="99"/>
        <w:sz w:val="20"/>
        <w:szCs w:val="20"/>
        <w:lang w:val="de-DE" w:eastAsia="de-DE" w:bidi="de-DE"/>
      </w:rPr>
    </w:lvl>
    <w:lvl w:ilvl="1">
      <w:start w:val="1"/>
      <w:numFmt w:val="lowerLetter"/>
      <w:lvlText w:val="%2)"/>
      <w:lvlJc w:val="left"/>
      <w:pPr>
        <w:ind w:left="820" w:hanging="360"/>
        <w:jc w:val="left"/>
      </w:pPr>
      <w:rPr>
        <w:rFonts w:hint="default" w:ascii="Arial" w:hAnsi="Arial" w:eastAsia="Arial" w:cs="Arial"/>
        <w:spacing w:val="-1"/>
        <w:w w:val="99"/>
        <w:sz w:val="20"/>
        <w:szCs w:val="20"/>
        <w:lang w:val="de-DE" w:eastAsia="de-DE" w:bidi="de-DE"/>
      </w:rPr>
    </w:lvl>
    <w:lvl w:ilvl="2">
      <w:start w:val="0"/>
      <w:numFmt w:val="bullet"/>
      <w:lvlText w:val="•"/>
      <w:lvlJc w:val="left"/>
      <w:pPr>
        <w:ind w:left="1713" w:hanging="360"/>
      </w:pPr>
      <w:rPr>
        <w:rFonts w:hint="default"/>
        <w:lang w:val="de-DE" w:eastAsia="de-DE" w:bidi="de-DE"/>
      </w:rPr>
    </w:lvl>
    <w:lvl w:ilvl="3">
      <w:start w:val="0"/>
      <w:numFmt w:val="bullet"/>
      <w:lvlText w:val="•"/>
      <w:lvlJc w:val="left"/>
      <w:pPr>
        <w:ind w:left="2606" w:hanging="360"/>
      </w:pPr>
      <w:rPr>
        <w:rFonts w:hint="default"/>
        <w:lang w:val="de-DE" w:eastAsia="de-DE" w:bidi="de-DE"/>
      </w:rPr>
    </w:lvl>
    <w:lvl w:ilvl="4">
      <w:start w:val="0"/>
      <w:numFmt w:val="bullet"/>
      <w:lvlText w:val="•"/>
      <w:lvlJc w:val="left"/>
      <w:pPr>
        <w:ind w:left="3500" w:hanging="360"/>
      </w:pPr>
      <w:rPr>
        <w:rFonts w:hint="default"/>
        <w:lang w:val="de-DE" w:eastAsia="de-DE" w:bidi="de-DE"/>
      </w:rPr>
    </w:lvl>
    <w:lvl w:ilvl="5">
      <w:start w:val="0"/>
      <w:numFmt w:val="bullet"/>
      <w:lvlText w:val="•"/>
      <w:lvlJc w:val="left"/>
      <w:pPr>
        <w:ind w:left="4393" w:hanging="360"/>
      </w:pPr>
      <w:rPr>
        <w:rFonts w:hint="default"/>
        <w:lang w:val="de-DE" w:eastAsia="de-DE" w:bidi="de-DE"/>
      </w:rPr>
    </w:lvl>
    <w:lvl w:ilvl="6">
      <w:start w:val="0"/>
      <w:numFmt w:val="bullet"/>
      <w:lvlText w:val="•"/>
      <w:lvlJc w:val="left"/>
      <w:pPr>
        <w:ind w:left="5286" w:hanging="360"/>
      </w:pPr>
      <w:rPr>
        <w:rFonts w:hint="default"/>
        <w:lang w:val="de-DE" w:eastAsia="de-DE" w:bidi="de-DE"/>
      </w:rPr>
    </w:lvl>
    <w:lvl w:ilvl="7">
      <w:start w:val="0"/>
      <w:numFmt w:val="bullet"/>
      <w:lvlText w:val="•"/>
      <w:lvlJc w:val="left"/>
      <w:pPr>
        <w:ind w:left="6180" w:hanging="360"/>
      </w:pPr>
      <w:rPr>
        <w:rFonts w:hint="default"/>
        <w:lang w:val="de-DE" w:eastAsia="de-DE" w:bidi="de-DE"/>
      </w:rPr>
    </w:lvl>
    <w:lvl w:ilvl="8">
      <w:start w:val="0"/>
      <w:numFmt w:val="bullet"/>
      <w:lvlText w:val="•"/>
      <w:lvlJc w:val="left"/>
      <w:pPr>
        <w:ind w:left="7073" w:hanging="360"/>
      </w:pPr>
      <w:rPr>
        <w:rFonts w:hint="default"/>
        <w:lang w:val="de-DE" w:eastAsia="de-DE" w:bidi="de-DE"/>
      </w:rPr>
    </w:lvl>
  </w:abstractNum>
  <w:abstractNum w:abstractNumId="6">
    <w:multiLevelType w:val="hybridMultilevel"/>
    <w:lvl w:ilvl="0">
      <w:start w:val="1"/>
      <w:numFmt w:val="decimal"/>
      <w:lvlText w:val="%1."/>
      <w:lvlJc w:val="left"/>
      <w:pPr>
        <w:ind w:left="460" w:hanging="360"/>
        <w:jc w:val="left"/>
      </w:pPr>
      <w:rPr>
        <w:rFonts w:hint="default" w:ascii="Arial" w:hAnsi="Arial" w:eastAsia="Arial" w:cs="Arial"/>
        <w:spacing w:val="-1"/>
        <w:w w:val="99"/>
        <w:sz w:val="20"/>
        <w:szCs w:val="20"/>
        <w:lang w:val="de-DE" w:eastAsia="de-DE" w:bidi="de-DE"/>
      </w:rPr>
    </w:lvl>
    <w:lvl w:ilvl="1">
      <w:start w:val="1"/>
      <w:numFmt w:val="lowerLetter"/>
      <w:lvlText w:val="%2)"/>
      <w:lvlJc w:val="left"/>
      <w:pPr>
        <w:ind w:left="820" w:hanging="360"/>
        <w:jc w:val="left"/>
      </w:pPr>
      <w:rPr>
        <w:rFonts w:hint="default" w:ascii="Arial" w:hAnsi="Arial" w:eastAsia="Arial" w:cs="Arial"/>
        <w:spacing w:val="-1"/>
        <w:w w:val="99"/>
        <w:sz w:val="20"/>
        <w:szCs w:val="20"/>
        <w:lang w:val="de-DE" w:eastAsia="de-DE" w:bidi="de-DE"/>
      </w:rPr>
    </w:lvl>
    <w:lvl w:ilvl="2">
      <w:start w:val="1"/>
      <w:numFmt w:val="lowerRoman"/>
      <w:lvlText w:val="%3)"/>
      <w:lvlJc w:val="left"/>
      <w:pPr>
        <w:ind w:left="1235" w:hanging="416"/>
        <w:jc w:val="left"/>
      </w:pPr>
      <w:rPr>
        <w:rFonts w:hint="default" w:ascii="Arial" w:hAnsi="Arial" w:eastAsia="Arial" w:cs="Arial"/>
        <w:spacing w:val="-2"/>
        <w:w w:val="99"/>
        <w:sz w:val="20"/>
        <w:szCs w:val="20"/>
        <w:lang w:val="de-DE" w:eastAsia="de-DE" w:bidi="de-DE"/>
      </w:rPr>
    </w:lvl>
    <w:lvl w:ilvl="3">
      <w:start w:val="0"/>
      <w:numFmt w:val="bullet"/>
      <w:lvlText w:val="•"/>
      <w:lvlJc w:val="left"/>
      <w:pPr>
        <w:ind w:left="2192" w:hanging="416"/>
      </w:pPr>
      <w:rPr>
        <w:rFonts w:hint="default"/>
        <w:lang w:val="de-DE" w:eastAsia="de-DE" w:bidi="de-DE"/>
      </w:rPr>
    </w:lvl>
    <w:lvl w:ilvl="4">
      <w:start w:val="0"/>
      <w:numFmt w:val="bullet"/>
      <w:lvlText w:val="•"/>
      <w:lvlJc w:val="left"/>
      <w:pPr>
        <w:ind w:left="3145" w:hanging="416"/>
      </w:pPr>
      <w:rPr>
        <w:rFonts w:hint="default"/>
        <w:lang w:val="de-DE" w:eastAsia="de-DE" w:bidi="de-DE"/>
      </w:rPr>
    </w:lvl>
    <w:lvl w:ilvl="5">
      <w:start w:val="0"/>
      <w:numFmt w:val="bullet"/>
      <w:lvlText w:val="•"/>
      <w:lvlJc w:val="left"/>
      <w:pPr>
        <w:ind w:left="4097" w:hanging="416"/>
      </w:pPr>
      <w:rPr>
        <w:rFonts w:hint="default"/>
        <w:lang w:val="de-DE" w:eastAsia="de-DE" w:bidi="de-DE"/>
      </w:rPr>
    </w:lvl>
    <w:lvl w:ilvl="6">
      <w:start w:val="0"/>
      <w:numFmt w:val="bullet"/>
      <w:lvlText w:val="•"/>
      <w:lvlJc w:val="left"/>
      <w:pPr>
        <w:ind w:left="5050" w:hanging="416"/>
      </w:pPr>
      <w:rPr>
        <w:rFonts w:hint="default"/>
        <w:lang w:val="de-DE" w:eastAsia="de-DE" w:bidi="de-DE"/>
      </w:rPr>
    </w:lvl>
    <w:lvl w:ilvl="7">
      <w:start w:val="0"/>
      <w:numFmt w:val="bullet"/>
      <w:lvlText w:val="•"/>
      <w:lvlJc w:val="left"/>
      <w:pPr>
        <w:ind w:left="6002" w:hanging="416"/>
      </w:pPr>
      <w:rPr>
        <w:rFonts w:hint="default"/>
        <w:lang w:val="de-DE" w:eastAsia="de-DE" w:bidi="de-DE"/>
      </w:rPr>
    </w:lvl>
    <w:lvl w:ilvl="8">
      <w:start w:val="0"/>
      <w:numFmt w:val="bullet"/>
      <w:lvlText w:val="•"/>
      <w:lvlJc w:val="left"/>
      <w:pPr>
        <w:ind w:left="6955" w:hanging="416"/>
      </w:pPr>
      <w:rPr>
        <w:rFonts w:hint="default"/>
        <w:lang w:val="de-DE" w:eastAsia="de-DE" w:bidi="de-DE"/>
      </w:rPr>
    </w:lvl>
  </w:abstractNum>
  <w:abstractNum w:abstractNumId="5">
    <w:multiLevelType w:val="hybridMultilevel"/>
    <w:lvl w:ilvl="0">
      <w:start w:val="1"/>
      <w:numFmt w:val="decimal"/>
      <w:lvlText w:val="%1."/>
      <w:lvlJc w:val="left"/>
      <w:pPr>
        <w:ind w:left="460" w:hanging="360"/>
        <w:jc w:val="left"/>
      </w:pPr>
      <w:rPr>
        <w:rFonts w:hint="default" w:ascii="Arial" w:hAnsi="Arial" w:eastAsia="Arial" w:cs="Arial"/>
        <w:spacing w:val="-1"/>
        <w:w w:val="99"/>
        <w:sz w:val="20"/>
        <w:szCs w:val="20"/>
        <w:lang w:val="de-DE" w:eastAsia="de-DE" w:bidi="de-DE"/>
      </w:rPr>
    </w:lvl>
    <w:lvl w:ilvl="1">
      <w:start w:val="1"/>
      <w:numFmt w:val="lowerLetter"/>
      <w:lvlText w:val="%2)"/>
      <w:lvlJc w:val="left"/>
      <w:pPr>
        <w:ind w:left="820" w:hanging="360"/>
        <w:jc w:val="left"/>
      </w:pPr>
      <w:rPr>
        <w:rFonts w:hint="default" w:ascii="Arial" w:hAnsi="Arial" w:eastAsia="Arial" w:cs="Arial"/>
        <w:spacing w:val="-1"/>
        <w:w w:val="99"/>
        <w:sz w:val="20"/>
        <w:szCs w:val="20"/>
        <w:lang w:val="de-DE" w:eastAsia="de-DE" w:bidi="de-DE"/>
      </w:rPr>
    </w:lvl>
    <w:lvl w:ilvl="2">
      <w:start w:val="0"/>
      <w:numFmt w:val="bullet"/>
      <w:lvlText w:val="•"/>
      <w:lvlJc w:val="left"/>
      <w:pPr>
        <w:ind w:left="1713" w:hanging="360"/>
      </w:pPr>
      <w:rPr>
        <w:rFonts w:hint="default"/>
        <w:lang w:val="de-DE" w:eastAsia="de-DE" w:bidi="de-DE"/>
      </w:rPr>
    </w:lvl>
    <w:lvl w:ilvl="3">
      <w:start w:val="0"/>
      <w:numFmt w:val="bullet"/>
      <w:lvlText w:val="•"/>
      <w:lvlJc w:val="left"/>
      <w:pPr>
        <w:ind w:left="2606" w:hanging="360"/>
      </w:pPr>
      <w:rPr>
        <w:rFonts w:hint="default"/>
        <w:lang w:val="de-DE" w:eastAsia="de-DE" w:bidi="de-DE"/>
      </w:rPr>
    </w:lvl>
    <w:lvl w:ilvl="4">
      <w:start w:val="0"/>
      <w:numFmt w:val="bullet"/>
      <w:lvlText w:val="•"/>
      <w:lvlJc w:val="left"/>
      <w:pPr>
        <w:ind w:left="3500" w:hanging="360"/>
      </w:pPr>
      <w:rPr>
        <w:rFonts w:hint="default"/>
        <w:lang w:val="de-DE" w:eastAsia="de-DE" w:bidi="de-DE"/>
      </w:rPr>
    </w:lvl>
    <w:lvl w:ilvl="5">
      <w:start w:val="0"/>
      <w:numFmt w:val="bullet"/>
      <w:lvlText w:val="•"/>
      <w:lvlJc w:val="left"/>
      <w:pPr>
        <w:ind w:left="4393" w:hanging="360"/>
      </w:pPr>
      <w:rPr>
        <w:rFonts w:hint="default"/>
        <w:lang w:val="de-DE" w:eastAsia="de-DE" w:bidi="de-DE"/>
      </w:rPr>
    </w:lvl>
    <w:lvl w:ilvl="6">
      <w:start w:val="0"/>
      <w:numFmt w:val="bullet"/>
      <w:lvlText w:val="•"/>
      <w:lvlJc w:val="left"/>
      <w:pPr>
        <w:ind w:left="5286" w:hanging="360"/>
      </w:pPr>
      <w:rPr>
        <w:rFonts w:hint="default"/>
        <w:lang w:val="de-DE" w:eastAsia="de-DE" w:bidi="de-DE"/>
      </w:rPr>
    </w:lvl>
    <w:lvl w:ilvl="7">
      <w:start w:val="0"/>
      <w:numFmt w:val="bullet"/>
      <w:lvlText w:val="•"/>
      <w:lvlJc w:val="left"/>
      <w:pPr>
        <w:ind w:left="6180" w:hanging="360"/>
      </w:pPr>
      <w:rPr>
        <w:rFonts w:hint="default"/>
        <w:lang w:val="de-DE" w:eastAsia="de-DE" w:bidi="de-DE"/>
      </w:rPr>
    </w:lvl>
    <w:lvl w:ilvl="8">
      <w:start w:val="0"/>
      <w:numFmt w:val="bullet"/>
      <w:lvlText w:val="•"/>
      <w:lvlJc w:val="left"/>
      <w:pPr>
        <w:ind w:left="7073" w:hanging="360"/>
      </w:pPr>
      <w:rPr>
        <w:rFonts w:hint="default"/>
        <w:lang w:val="de-DE" w:eastAsia="de-DE" w:bidi="de-DE"/>
      </w:rPr>
    </w:lvl>
  </w:abstractNum>
  <w:abstractNum w:abstractNumId="4">
    <w:multiLevelType w:val="hybridMultilevel"/>
    <w:lvl w:ilvl="0">
      <w:start w:val="1"/>
      <w:numFmt w:val="decimal"/>
      <w:lvlText w:val="%1."/>
      <w:lvlJc w:val="left"/>
      <w:pPr>
        <w:ind w:left="460" w:hanging="360"/>
        <w:jc w:val="left"/>
      </w:pPr>
      <w:rPr>
        <w:rFonts w:hint="default" w:ascii="Arial" w:hAnsi="Arial" w:eastAsia="Arial" w:cs="Arial"/>
        <w:spacing w:val="-1"/>
        <w:w w:val="99"/>
        <w:sz w:val="20"/>
        <w:szCs w:val="20"/>
        <w:lang w:val="de-DE" w:eastAsia="de-DE" w:bidi="de-DE"/>
      </w:rPr>
    </w:lvl>
    <w:lvl w:ilvl="1">
      <w:start w:val="0"/>
      <w:numFmt w:val="bullet"/>
      <w:lvlText w:val="•"/>
      <w:lvlJc w:val="left"/>
      <w:pPr>
        <w:ind w:left="1300" w:hanging="360"/>
      </w:pPr>
      <w:rPr>
        <w:rFonts w:hint="default"/>
        <w:lang w:val="de-DE" w:eastAsia="de-DE" w:bidi="de-DE"/>
      </w:rPr>
    </w:lvl>
    <w:lvl w:ilvl="2">
      <w:start w:val="0"/>
      <w:numFmt w:val="bullet"/>
      <w:lvlText w:val="•"/>
      <w:lvlJc w:val="left"/>
      <w:pPr>
        <w:ind w:left="2140" w:hanging="360"/>
      </w:pPr>
      <w:rPr>
        <w:rFonts w:hint="default"/>
        <w:lang w:val="de-DE" w:eastAsia="de-DE" w:bidi="de-DE"/>
      </w:rPr>
    </w:lvl>
    <w:lvl w:ilvl="3">
      <w:start w:val="0"/>
      <w:numFmt w:val="bullet"/>
      <w:lvlText w:val="•"/>
      <w:lvlJc w:val="left"/>
      <w:pPr>
        <w:ind w:left="2980" w:hanging="360"/>
      </w:pPr>
      <w:rPr>
        <w:rFonts w:hint="default"/>
        <w:lang w:val="de-DE" w:eastAsia="de-DE" w:bidi="de-DE"/>
      </w:rPr>
    </w:lvl>
    <w:lvl w:ilvl="4">
      <w:start w:val="0"/>
      <w:numFmt w:val="bullet"/>
      <w:lvlText w:val="•"/>
      <w:lvlJc w:val="left"/>
      <w:pPr>
        <w:ind w:left="3820" w:hanging="360"/>
      </w:pPr>
      <w:rPr>
        <w:rFonts w:hint="default"/>
        <w:lang w:val="de-DE" w:eastAsia="de-DE" w:bidi="de-DE"/>
      </w:rPr>
    </w:lvl>
    <w:lvl w:ilvl="5">
      <w:start w:val="0"/>
      <w:numFmt w:val="bullet"/>
      <w:lvlText w:val="•"/>
      <w:lvlJc w:val="left"/>
      <w:pPr>
        <w:ind w:left="4660" w:hanging="360"/>
      </w:pPr>
      <w:rPr>
        <w:rFonts w:hint="default"/>
        <w:lang w:val="de-DE" w:eastAsia="de-DE" w:bidi="de-DE"/>
      </w:rPr>
    </w:lvl>
    <w:lvl w:ilvl="6">
      <w:start w:val="0"/>
      <w:numFmt w:val="bullet"/>
      <w:lvlText w:val="•"/>
      <w:lvlJc w:val="left"/>
      <w:pPr>
        <w:ind w:left="5500" w:hanging="360"/>
      </w:pPr>
      <w:rPr>
        <w:rFonts w:hint="default"/>
        <w:lang w:val="de-DE" w:eastAsia="de-DE" w:bidi="de-DE"/>
      </w:rPr>
    </w:lvl>
    <w:lvl w:ilvl="7">
      <w:start w:val="0"/>
      <w:numFmt w:val="bullet"/>
      <w:lvlText w:val="•"/>
      <w:lvlJc w:val="left"/>
      <w:pPr>
        <w:ind w:left="6340" w:hanging="360"/>
      </w:pPr>
      <w:rPr>
        <w:rFonts w:hint="default"/>
        <w:lang w:val="de-DE" w:eastAsia="de-DE" w:bidi="de-DE"/>
      </w:rPr>
    </w:lvl>
    <w:lvl w:ilvl="8">
      <w:start w:val="0"/>
      <w:numFmt w:val="bullet"/>
      <w:lvlText w:val="•"/>
      <w:lvlJc w:val="left"/>
      <w:pPr>
        <w:ind w:left="7180" w:hanging="360"/>
      </w:pPr>
      <w:rPr>
        <w:rFonts w:hint="default"/>
        <w:lang w:val="de-DE" w:eastAsia="de-DE" w:bidi="de-DE"/>
      </w:rPr>
    </w:lvl>
  </w:abstractNum>
  <w:abstractNum w:abstractNumId="3">
    <w:multiLevelType w:val="hybridMultilevel"/>
    <w:lvl w:ilvl="0">
      <w:start w:val="1"/>
      <w:numFmt w:val="decimal"/>
      <w:lvlText w:val="%1."/>
      <w:lvlJc w:val="left"/>
      <w:pPr>
        <w:ind w:left="460" w:hanging="360"/>
        <w:jc w:val="left"/>
      </w:pPr>
      <w:rPr>
        <w:rFonts w:hint="default" w:ascii="Arial" w:hAnsi="Arial" w:eastAsia="Arial" w:cs="Arial"/>
        <w:spacing w:val="-1"/>
        <w:w w:val="99"/>
        <w:sz w:val="20"/>
        <w:szCs w:val="20"/>
        <w:lang w:val="de-DE" w:eastAsia="de-DE" w:bidi="de-DE"/>
      </w:rPr>
    </w:lvl>
    <w:lvl w:ilvl="1">
      <w:start w:val="1"/>
      <w:numFmt w:val="lowerLetter"/>
      <w:lvlText w:val="%2)"/>
      <w:lvlJc w:val="left"/>
      <w:pPr>
        <w:ind w:left="820" w:hanging="360"/>
        <w:jc w:val="left"/>
      </w:pPr>
      <w:rPr>
        <w:rFonts w:hint="default" w:ascii="Arial" w:hAnsi="Arial" w:eastAsia="Arial" w:cs="Arial"/>
        <w:spacing w:val="-1"/>
        <w:w w:val="99"/>
        <w:sz w:val="20"/>
        <w:szCs w:val="20"/>
        <w:lang w:val="de-DE" w:eastAsia="de-DE" w:bidi="de-DE"/>
      </w:rPr>
    </w:lvl>
    <w:lvl w:ilvl="2">
      <w:start w:val="0"/>
      <w:numFmt w:val="bullet"/>
      <w:lvlText w:val="•"/>
      <w:lvlJc w:val="left"/>
      <w:pPr>
        <w:ind w:left="1713" w:hanging="360"/>
      </w:pPr>
      <w:rPr>
        <w:rFonts w:hint="default"/>
        <w:lang w:val="de-DE" w:eastAsia="de-DE" w:bidi="de-DE"/>
      </w:rPr>
    </w:lvl>
    <w:lvl w:ilvl="3">
      <w:start w:val="0"/>
      <w:numFmt w:val="bullet"/>
      <w:lvlText w:val="•"/>
      <w:lvlJc w:val="left"/>
      <w:pPr>
        <w:ind w:left="2606" w:hanging="360"/>
      </w:pPr>
      <w:rPr>
        <w:rFonts w:hint="default"/>
        <w:lang w:val="de-DE" w:eastAsia="de-DE" w:bidi="de-DE"/>
      </w:rPr>
    </w:lvl>
    <w:lvl w:ilvl="4">
      <w:start w:val="0"/>
      <w:numFmt w:val="bullet"/>
      <w:lvlText w:val="•"/>
      <w:lvlJc w:val="left"/>
      <w:pPr>
        <w:ind w:left="3500" w:hanging="360"/>
      </w:pPr>
      <w:rPr>
        <w:rFonts w:hint="default"/>
        <w:lang w:val="de-DE" w:eastAsia="de-DE" w:bidi="de-DE"/>
      </w:rPr>
    </w:lvl>
    <w:lvl w:ilvl="5">
      <w:start w:val="0"/>
      <w:numFmt w:val="bullet"/>
      <w:lvlText w:val="•"/>
      <w:lvlJc w:val="left"/>
      <w:pPr>
        <w:ind w:left="4393" w:hanging="360"/>
      </w:pPr>
      <w:rPr>
        <w:rFonts w:hint="default"/>
        <w:lang w:val="de-DE" w:eastAsia="de-DE" w:bidi="de-DE"/>
      </w:rPr>
    </w:lvl>
    <w:lvl w:ilvl="6">
      <w:start w:val="0"/>
      <w:numFmt w:val="bullet"/>
      <w:lvlText w:val="•"/>
      <w:lvlJc w:val="left"/>
      <w:pPr>
        <w:ind w:left="5286" w:hanging="360"/>
      </w:pPr>
      <w:rPr>
        <w:rFonts w:hint="default"/>
        <w:lang w:val="de-DE" w:eastAsia="de-DE" w:bidi="de-DE"/>
      </w:rPr>
    </w:lvl>
    <w:lvl w:ilvl="7">
      <w:start w:val="0"/>
      <w:numFmt w:val="bullet"/>
      <w:lvlText w:val="•"/>
      <w:lvlJc w:val="left"/>
      <w:pPr>
        <w:ind w:left="6180" w:hanging="360"/>
      </w:pPr>
      <w:rPr>
        <w:rFonts w:hint="default"/>
        <w:lang w:val="de-DE" w:eastAsia="de-DE" w:bidi="de-DE"/>
      </w:rPr>
    </w:lvl>
    <w:lvl w:ilvl="8">
      <w:start w:val="0"/>
      <w:numFmt w:val="bullet"/>
      <w:lvlText w:val="•"/>
      <w:lvlJc w:val="left"/>
      <w:pPr>
        <w:ind w:left="7073" w:hanging="360"/>
      </w:pPr>
      <w:rPr>
        <w:rFonts w:hint="default"/>
        <w:lang w:val="de-DE" w:eastAsia="de-DE" w:bidi="de-DE"/>
      </w:rPr>
    </w:lvl>
  </w:abstractNum>
  <w:abstractNum w:abstractNumId="2">
    <w:multiLevelType w:val="hybridMultilevel"/>
    <w:lvl w:ilvl="0">
      <w:start w:val="1"/>
      <w:numFmt w:val="decimal"/>
      <w:lvlText w:val="%1."/>
      <w:lvlJc w:val="left"/>
      <w:pPr>
        <w:ind w:left="460" w:hanging="360"/>
        <w:jc w:val="left"/>
      </w:pPr>
      <w:rPr>
        <w:rFonts w:hint="default" w:ascii="Arial" w:hAnsi="Arial" w:eastAsia="Arial" w:cs="Arial"/>
        <w:spacing w:val="-1"/>
        <w:w w:val="99"/>
        <w:sz w:val="20"/>
        <w:szCs w:val="20"/>
        <w:lang w:val="de-DE" w:eastAsia="de-DE" w:bidi="de-DE"/>
      </w:rPr>
    </w:lvl>
    <w:lvl w:ilvl="1">
      <w:start w:val="1"/>
      <w:numFmt w:val="lowerLetter"/>
      <w:lvlText w:val="%2)"/>
      <w:lvlJc w:val="left"/>
      <w:pPr>
        <w:ind w:left="820" w:hanging="360"/>
        <w:jc w:val="left"/>
      </w:pPr>
      <w:rPr>
        <w:rFonts w:hint="default" w:ascii="Arial" w:hAnsi="Arial" w:eastAsia="Arial" w:cs="Arial"/>
        <w:spacing w:val="-1"/>
        <w:w w:val="99"/>
        <w:sz w:val="20"/>
        <w:szCs w:val="20"/>
        <w:lang w:val="de-DE" w:eastAsia="de-DE" w:bidi="de-DE"/>
      </w:rPr>
    </w:lvl>
    <w:lvl w:ilvl="2">
      <w:start w:val="0"/>
      <w:numFmt w:val="bullet"/>
      <w:lvlText w:val="•"/>
      <w:lvlJc w:val="left"/>
      <w:pPr>
        <w:ind w:left="1713" w:hanging="360"/>
      </w:pPr>
      <w:rPr>
        <w:rFonts w:hint="default"/>
        <w:lang w:val="de-DE" w:eastAsia="de-DE" w:bidi="de-DE"/>
      </w:rPr>
    </w:lvl>
    <w:lvl w:ilvl="3">
      <w:start w:val="0"/>
      <w:numFmt w:val="bullet"/>
      <w:lvlText w:val="•"/>
      <w:lvlJc w:val="left"/>
      <w:pPr>
        <w:ind w:left="2606" w:hanging="360"/>
      </w:pPr>
      <w:rPr>
        <w:rFonts w:hint="default"/>
        <w:lang w:val="de-DE" w:eastAsia="de-DE" w:bidi="de-DE"/>
      </w:rPr>
    </w:lvl>
    <w:lvl w:ilvl="4">
      <w:start w:val="0"/>
      <w:numFmt w:val="bullet"/>
      <w:lvlText w:val="•"/>
      <w:lvlJc w:val="left"/>
      <w:pPr>
        <w:ind w:left="3500" w:hanging="360"/>
      </w:pPr>
      <w:rPr>
        <w:rFonts w:hint="default"/>
        <w:lang w:val="de-DE" w:eastAsia="de-DE" w:bidi="de-DE"/>
      </w:rPr>
    </w:lvl>
    <w:lvl w:ilvl="5">
      <w:start w:val="0"/>
      <w:numFmt w:val="bullet"/>
      <w:lvlText w:val="•"/>
      <w:lvlJc w:val="left"/>
      <w:pPr>
        <w:ind w:left="4393" w:hanging="360"/>
      </w:pPr>
      <w:rPr>
        <w:rFonts w:hint="default"/>
        <w:lang w:val="de-DE" w:eastAsia="de-DE" w:bidi="de-DE"/>
      </w:rPr>
    </w:lvl>
    <w:lvl w:ilvl="6">
      <w:start w:val="0"/>
      <w:numFmt w:val="bullet"/>
      <w:lvlText w:val="•"/>
      <w:lvlJc w:val="left"/>
      <w:pPr>
        <w:ind w:left="5286" w:hanging="360"/>
      </w:pPr>
      <w:rPr>
        <w:rFonts w:hint="default"/>
        <w:lang w:val="de-DE" w:eastAsia="de-DE" w:bidi="de-DE"/>
      </w:rPr>
    </w:lvl>
    <w:lvl w:ilvl="7">
      <w:start w:val="0"/>
      <w:numFmt w:val="bullet"/>
      <w:lvlText w:val="•"/>
      <w:lvlJc w:val="left"/>
      <w:pPr>
        <w:ind w:left="6180" w:hanging="360"/>
      </w:pPr>
      <w:rPr>
        <w:rFonts w:hint="default"/>
        <w:lang w:val="de-DE" w:eastAsia="de-DE" w:bidi="de-DE"/>
      </w:rPr>
    </w:lvl>
    <w:lvl w:ilvl="8">
      <w:start w:val="0"/>
      <w:numFmt w:val="bullet"/>
      <w:lvlText w:val="•"/>
      <w:lvlJc w:val="left"/>
      <w:pPr>
        <w:ind w:left="7073" w:hanging="360"/>
      </w:pPr>
      <w:rPr>
        <w:rFonts w:hint="default"/>
        <w:lang w:val="de-DE" w:eastAsia="de-DE" w:bidi="de-DE"/>
      </w:rPr>
    </w:lvl>
  </w:abstractNum>
  <w:abstractNum w:abstractNumId="1">
    <w:multiLevelType w:val="hybridMultilevel"/>
    <w:lvl w:ilvl="0">
      <w:start w:val="1"/>
      <w:numFmt w:val="decimal"/>
      <w:lvlText w:val="%1."/>
      <w:lvlJc w:val="left"/>
      <w:pPr>
        <w:ind w:left="460" w:hanging="360"/>
        <w:jc w:val="left"/>
      </w:pPr>
      <w:rPr>
        <w:rFonts w:hint="default"/>
        <w:spacing w:val="-1"/>
        <w:w w:val="99"/>
        <w:lang w:val="de-DE" w:eastAsia="de-DE" w:bidi="de-DE"/>
      </w:rPr>
    </w:lvl>
    <w:lvl w:ilvl="1">
      <w:start w:val="0"/>
      <w:numFmt w:val="bullet"/>
      <w:lvlText w:val="•"/>
      <w:lvlJc w:val="left"/>
      <w:pPr>
        <w:ind w:left="1300" w:hanging="360"/>
      </w:pPr>
      <w:rPr>
        <w:rFonts w:hint="default"/>
        <w:lang w:val="de-DE" w:eastAsia="de-DE" w:bidi="de-DE"/>
      </w:rPr>
    </w:lvl>
    <w:lvl w:ilvl="2">
      <w:start w:val="0"/>
      <w:numFmt w:val="bullet"/>
      <w:lvlText w:val="•"/>
      <w:lvlJc w:val="left"/>
      <w:pPr>
        <w:ind w:left="2140" w:hanging="360"/>
      </w:pPr>
      <w:rPr>
        <w:rFonts w:hint="default"/>
        <w:lang w:val="de-DE" w:eastAsia="de-DE" w:bidi="de-DE"/>
      </w:rPr>
    </w:lvl>
    <w:lvl w:ilvl="3">
      <w:start w:val="0"/>
      <w:numFmt w:val="bullet"/>
      <w:lvlText w:val="•"/>
      <w:lvlJc w:val="left"/>
      <w:pPr>
        <w:ind w:left="2980" w:hanging="360"/>
      </w:pPr>
      <w:rPr>
        <w:rFonts w:hint="default"/>
        <w:lang w:val="de-DE" w:eastAsia="de-DE" w:bidi="de-DE"/>
      </w:rPr>
    </w:lvl>
    <w:lvl w:ilvl="4">
      <w:start w:val="0"/>
      <w:numFmt w:val="bullet"/>
      <w:lvlText w:val="•"/>
      <w:lvlJc w:val="left"/>
      <w:pPr>
        <w:ind w:left="3820" w:hanging="360"/>
      </w:pPr>
      <w:rPr>
        <w:rFonts w:hint="default"/>
        <w:lang w:val="de-DE" w:eastAsia="de-DE" w:bidi="de-DE"/>
      </w:rPr>
    </w:lvl>
    <w:lvl w:ilvl="5">
      <w:start w:val="0"/>
      <w:numFmt w:val="bullet"/>
      <w:lvlText w:val="•"/>
      <w:lvlJc w:val="left"/>
      <w:pPr>
        <w:ind w:left="4660" w:hanging="360"/>
      </w:pPr>
      <w:rPr>
        <w:rFonts w:hint="default"/>
        <w:lang w:val="de-DE" w:eastAsia="de-DE" w:bidi="de-DE"/>
      </w:rPr>
    </w:lvl>
    <w:lvl w:ilvl="6">
      <w:start w:val="0"/>
      <w:numFmt w:val="bullet"/>
      <w:lvlText w:val="•"/>
      <w:lvlJc w:val="left"/>
      <w:pPr>
        <w:ind w:left="5500" w:hanging="360"/>
      </w:pPr>
      <w:rPr>
        <w:rFonts w:hint="default"/>
        <w:lang w:val="de-DE" w:eastAsia="de-DE" w:bidi="de-DE"/>
      </w:rPr>
    </w:lvl>
    <w:lvl w:ilvl="7">
      <w:start w:val="0"/>
      <w:numFmt w:val="bullet"/>
      <w:lvlText w:val="•"/>
      <w:lvlJc w:val="left"/>
      <w:pPr>
        <w:ind w:left="6340" w:hanging="360"/>
      </w:pPr>
      <w:rPr>
        <w:rFonts w:hint="default"/>
        <w:lang w:val="de-DE" w:eastAsia="de-DE" w:bidi="de-DE"/>
      </w:rPr>
    </w:lvl>
    <w:lvl w:ilvl="8">
      <w:start w:val="0"/>
      <w:numFmt w:val="bullet"/>
      <w:lvlText w:val="•"/>
      <w:lvlJc w:val="left"/>
      <w:pPr>
        <w:ind w:left="7180" w:hanging="360"/>
      </w:pPr>
      <w:rPr>
        <w:rFonts w:hint="default"/>
        <w:lang w:val="de-DE" w:eastAsia="de-DE" w:bidi="de-DE"/>
      </w:rPr>
    </w:lvl>
  </w:abstractNum>
  <w:abstractNum w:abstractNumId="0">
    <w:multiLevelType w:val="hybridMultilevel"/>
    <w:lvl w:ilvl="0">
      <w:start w:val="1"/>
      <w:numFmt w:val="decimal"/>
      <w:lvlText w:val="%1."/>
      <w:lvlJc w:val="left"/>
      <w:pPr>
        <w:ind w:left="460" w:hanging="360"/>
        <w:jc w:val="left"/>
      </w:pPr>
      <w:rPr>
        <w:rFonts w:hint="default" w:ascii="Arial" w:hAnsi="Arial" w:eastAsia="Arial" w:cs="Arial"/>
        <w:spacing w:val="-1"/>
        <w:w w:val="99"/>
        <w:sz w:val="20"/>
        <w:szCs w:val="20"/>
        <w:lang w:val="de-DE" w:eastAsia="de-DE" w:bidi="de-DE"/>
      </w:rPr>
    </w:lvl>
    <w:lvl w:ilvl="1">
      <w:start w:val="1"/>
      <w:numFmt w:val="lowerLetter"/>
      <w:lvlText w:val="%2)"/>
      <w:lvlJc w:val="left"/>
      <w:pPr>
        <w:ind w:left="820" w:hanging="360"/>
        <w:jc w:val="left"/>
      </w:pPr>
      <w:rPr>
        <w:rFonts w:hint="default" w:ascii="Arial" w:hAnsi="Arial" w:eastAsia="Arial" w:cs="Arial"/>
        <w:spacing w:val="-1"/>
        <w:w w:val="99"/>
        <w:sz w:val="20"/>
        <w:szCs w:val="20"/>
        <w:lang w:val="de-DE" w:eastAsia="de-DE" w:bidi="de-DE"/>
      </w:rPr>
    </w:lvl>
    <w:lvl w:ilvl="2">
      <w:start w:val="0"/>
      <w:numFmt w:val="bullet"/>
      <w:lvlText w:val="•"/>
      <w:lvlJc w:val="left"/>
      <w:pPr>
        <w:ind w:left="1713" w:hanging="360"/>
      </w:pPr>
      <w:rPr>
        <w:rFonts w:hint="default"/>
        <w:lang w:val="de-DE" w:eastAsia="de-DE" w:bidi="de-DE"/>
      </w:rPr>
    </w:lvl>
    <w:lvl w:ilvl="3">
      <w:start w:val="0"/>
      <w:numFmt w:val="bullet"/>
      <w:lvlText w:val="•"/>
      <w:lvlJc w:val="left"/>
      <w:pPr>
        <w:ind w:left="2606" w:hanging="360"/>
      </w:pPr>
      <w:rPr>
        <w:rFonts w:hint="default"/>
        <w:lang w:val="de-DE" w:eastAsia="de-DE" w:bidi="de-DE"/>
      </w:rPr>
    </w:lvl>
    <w:lvl w:ilvl="4">
      <w:start w:val="0"/>
      <w:numFmt w:val="bullet"/>
      <w:lvlText w:val="•"/>
      <w:lvlJc w:val="left"/>
      <w:pPr>
        <w:ind w:left="3500" w:hanging="360"/>
      </w:pPr>
      <w:rPr>
        <w:rFonts w:hint="default"/>
        <w:lang w:val="de-DE" w:eastAsia="de-DE" w:bidi="de-DE"/>
      </w:rPr>
    </w:lvl>
    <w:lvl w:ilvl="5">
      <w:start w:val="0"/>
      <w:numFmt w:val="bullet"/>
      <w:lvlText w:val="•"/>
      <w:lvlJc w:val="left"/>
      <w:pPr>
        <w:ind w:left="4393" w:hanging="360"/>
      </w:pPr>
      <w:rPr>
        <w:rFonts w:hint="default"/>
        <w:lang w:val="de-DE" w:eastAsia="de-DE" w:bidi="de-DE"/>
      </w:rPr>
    </w:lvl>
    <w:lvl w:ilvl="6">
      <w:start w:val="0"/>
      <w:numFmt w:val="bullet"/>
      <w:lvlText w:val="•"/>
      <w:lvlJc w:val="left"/>
      <w:pPr>
        <w:ind w:left="5286" w:hanging="360"/>
      </w:pPr>
      <w:rPr>
        <w:rFonts w:hint="default"/>
        <w:lang w:val="de-DE" w:eastAsia="de-DE" w:bidi="de-DE"/>
      </w:rPr>
    </w:lvl>
    <w:lvl w:ilvl="7">
      <w:start w:val="0"/>
      <w:numFmt w:val="bullet"/>
      <w:lvlText w:val="•"/>
      <w:lvlJc w:val="left"/>
      <w:pPr>
        <w:ind w:left="6180" w:hanging="360"/>
      </w:pPr>
      <w:rPr>
        <w:rFonts w:hint="default"/>
        <w:lang w:val="de-DE" w:eastAsia="de-DE" w:bidi="de-DE"/>
      </w:rPr>
    </w:lvl>
    <w:lvl w:ilvl="8">
      <w:start w:val="0"/>
      <w:numFmt w:val="bullet"/>
      <w:lvlText w:val="•"/>
      <w:lvlJc w:val="left"/>
      <w:pPr>
        <w:ind w:left="7073" w:hanging="360"/>
      </w:pPr>
      <w:rPr>
        <w:rFonts w:hint="default"/>
        <w:lang w:val="de-DE" w:eastAsia="de-DE" w:bidi="de-DE"/>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de-DE" w:bidi="de-DE"/>
    </w:rPr>
  </w:style>
  <w:style w:styleId="BodyText" w:type="paragraph">
    <w:name w:val="Body Text"/>
    <w:basedOn w:val="Normal"/>
    <w:uiPriority w:val="1"/>
    <w:qFormat/>
    <w:pPr>
      <w:ind w:left="460" w:hanging="360"/>
    </w:pPr>
    <w:rPr>
      <w:rFonts w:ascii="Arial" w:hAnsi="Arial" w:eastAsia="Arial" w:cs="Arial"/>
      <w:sz w:val="20"/>
      <w:szCs w:val="20"/>
      <w:lang w:val="de-DE" w:eastAsia="de-DE" w:bidi="de-DE"/>
    </w:rPr>
  </w:style>
  <w:style w:styleId="Heading1" w:type="paragraph">
    <w:name w:val="Heading 1"/>
    <w:basedOn w:val="Normal"/>
    <w:uiPriority w:val="1"/>
    <w:qFormat/>
    <w:pPr>
      <w:ind w:left="100"/>
      <w:outlineLvl w:val="1"/>
    </w:pPr>
    <w:rPr>
      <w:rFonts w:ascii="Arial" w:hAnsi="Arial" w:eastAsia="Arial" w:cs="Arial"/>
      <w:b/>
      <w:bCs/>
      <w:sz w:val="20"/>
      <w:szCs w:val="20"/>
      <w:lang w:val="de-DE" w:eastAsia="de-DE" w:bidi="de-DE"/>
    </w:rPr>
  </w:style>
  <w:style w:styleId="ListParagraph" w:type="paragraph">
    <w:name w:val="List Paragraph"/>
    <w:basedOn w:val="Normal"/>
    <w:uiPriority w:val="1"/>
    <w:qFormat/>
    <w:pPr>
      <w:ind w:left="460" w:hanging="360"/>
    </w:pPr>
    <w:rPr>
      <w:rFonts w:ascii="Arial" w:hAnsi="Arial" w:eastAsia="Arial" w:cs="Arial"/>
      <w:lang w:val="de-DE" w:eastAsia="de-DE" w:bidi="de-DE"/>
    </w:rPr>
  </w:style>
  <w:style w:styleId="TableParagraph" w:type="paragraph">
    <w:name w:val="Table Paragraph"/>
    <w:basedOn w:val="Normal"/>
    <w:uiPriority w:val="1"/>
    <w:qFormat/>
    <w:pPr/>
    <w:rPr>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Wüstenfuchs</dc:creator>
  <dcterms:created xsi:type="dcterms:W3CDTF">2019-05-21T07:41:40Z</dcterms:created>
  <dcterms:modified xsi:type="dcterms:W3CDTF">2019-05-21T07:41:40Z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Microsoft® Word 2013</vt:lpwstr>
  </property>
  <property fmtid="{D5CDD505-2E9C-101B-9397-08002B2CF9AE}" pid="4" name="LastSaved">
    <vt:filetime>2019-05-21T00:00:00Z</vt:filetime>
  </property>
</Properties>
</file>